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B7CB" w14:textId="77777777" w:rsidR="00350781" w:rsidRPr="00BF085C" w:rsidRDefault="00350781" w:rsidP="00350781">
      <w:pPr>
        <w:jc w:val="right"/>
        <w:rPr>
          <w:b/>
        </w:rPr>
      </w:pPr>
      <w:r w:rsidRPr="00BF085C">
        <w:rPr>
          <w:b/>
        </w:rPr>
        <w:t>Образац 12</w:t>
      </w:r>
    </w:p>
    <w:p w14:paraId="04D39DF9" w14:textId="77777777" w:rsidR="00350781" w:rsidRPr="008D5FD3" w:rsidRDefault="00350781" w:rsidP="00350781">
      <w:pPr>
        <w:pStyle w:val="NoSpacing"/>
        <w:rPr>
          <w:rFonts w:ascii="Times New Roman" w:hAnsi="Times New Roman"/>
          <w:sz w:val="24"/>
          <w:szCs w:val="24"/>
        </w:rPr>
      </w:pPr>
    </w:p>
    <w:p w14:paraId="456007EA" w14:textId="77777777" w:rsidR="00350781" w:rsidRPr="008618F2" w:rsidRDefault="0035078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F3ACFD4" w14:textId="77777777" w:rsidR="00A63501" w:rsidRDefault="00A6350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06B4BFD4" w14:textId="77777777" w:rsidR="00A63501" w:rsidRDefault="00A6350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101C672A" w14:textId="7E43B647" w:rsidR="00350781" w:rsidRDefault="0035078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D5FD3">
        <w:rPr>
          <w:rFonts w:ascii="Times New Roman" w:hAnsi="Times New Roman"/>
          <w:b/>
          <w:sz w:val="24"/>
          <w:szCs w:val="24"/>
        </w:rPr>
        <w:t>ЈАВНО КОМУНАЛНО ПРЕДУЗЕЋЕ „ЧИСТОЋА И ЗЕЛЕНИЛО“</w:t>
      </w:r>
    </w:p>
    <w:p w14:paraId="2CAE70DA" w14:textId="77777777" w:rsidR="00350781" w:rsidRPr="008D5FD3" w:rsidRDefault="0035078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B2C36AF" w14:textId="77777777" w:rsidR="00350781" w:rsidRPr="008D5FD3" w:rsidRDefault="0035078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D5FD3">
        <w:rPr>
          <w:rFonts w:ascii="Times New Roman" w:hAnsi="Times New Roman"/>
          <w:b/>
          <w:sz w:val="24"/>
          <w:szCs w:val="24"/>
        </w:rPr>
        <w:t>СУБОТИЦА</w:t>
      </w:r>
    </w:p>
    <w:p w14:paraId="2A3AA919" w14:textId="77777777" w:rsidR="00350781" w:rsidRPr="008D5FD3" w:rsidRDefault="00350781" w:rsidP="00350781">
      <w:pPr>
        <w:pStyle w:val="NoSpacing"/>
        <w:rPr>
          <w:rFonts w:ascii="Times New Roman" w:hAnsi="Times New Roman"/>
          <w:sz w:val="24"/>
          <w:szCs w:val="24"/>
        </w:rPr>
      </w:pPr>
    </w:p>
    <w:p w14:paraId="2775EF89" w14:textId="77777777" w:rsidR="00350781" w:rsidRDefault="00350781" w:rsidP="00350781"/>
    <w:p w14:paraId="7273313C" w14:textId="77777777" w:rsidR="00350781" w:rsidRDefault="00350781" w:rsidP="00350781"/>
    <w:p w14:paraId="4834BC2A" w14:textId="77777777" w:rsidR="00350781" w:rsidRDefault="00350781" w:rsidP="00350781"/>
    <w:p w14:paraId="2A236A5B" w14:textId="77777777" w:rsidR="00350781" w:rsidRDefault="00350781" w:rsidP="00350781"/>
    <w:p w14:paraId="2BB3E965" w14:textId="77777777" w:rsidR="00350781" w:rsidRDefault="00350781" w:rsidP="00350781"/>
    <w:p w14:paraId="300D9458" w14:textId="77777777" w:rsidR="00350781" w:rsidRDefault="00350781" w:rsidP="00350781"/>
    <w:p w14:paraId="1400C6D8" w14:textId="77777777" w:rsidR="00350781" w:rsidRDefault="00350781" w:rsidP="00350781"/>
    <w:p w14:paraId="7CD8FBE5" w14:textId="77777777" w:rsidR="00350781" w:rsidRDefault="00350781" w:rsidP="00350781"/>
    <w:p w14:paraId="2B447F92" w14:textId="77777777" w:rsidR="00350781" w:rsidRPr="00BF085C" w:rsidRDefault="00350781" w:rsidP="00350781">
      <w:pPr>
        <w:jc w:val="center"/>
        <w:rPr>
          <w:b/>
        </w:rPr>
      </w:pPr>
      <w:r w:rsidRPr="00BF085C">
        <w:rPr>
          <w:b/>
        </w:rPr>
        <w:t>ИЗВЕШТАЈ О СТЕПЕНУ УСКЛАЂЕНОСТИ ПЛАНИРАНИХ И РЕАЛИЗОВАНИХ АКТИВНОСТИ ИЗ ПРОГРАМА ПОСЛОВАЊА</w:t>
      </w:r>
    </w:p>
    <w:p w14:paraId="6993A1B5" w14:textId="77777777" w:rsidR="00B624C3" w:rsidRPr="008607FA" w:rsidRDefault="00B624C3" w:rsidP="00B624C3">
      <w:pPr>
        <w:jc w:val="center"/>
      </w:pPr>
      <w:r>
        <w:t>За период од 01.01. до 30.06.2025. године</w:t>
      </w:r>
    </w:p>
    <w:p w14:paraId="68BC6060" w14:textId="77777777" w:rsidR="00350781" w:rsidRDefault="00350781" w:rsidP="00350781">
      <w:pPr>
        <w:jc w:val="center"/>
      </w:pPr>
    </w:p>
    <w:p w14:paraId="1DCA337F" w14:textId="77777777" w:rsidR="00350781" w:rsidRDefault="00350781" w:rsidP="00350781">
      <w:pPr>
        <w:jc w:val="center"/>
      </w:pPr>
    </w:p>
    <w:p w14:paraId="712642D6" w14:textId="77777777" w:rsidR="00350781" w:rsidRDefault="00350781" w:rsidP="00350781">
      <w:pPr>
        <w:jc w:val="center"/>
      </w:pPr>
    </w:p>
    <w:p w14:paraId="63DEF251" w14:textId="77777777" w:rsidR="00350781" w:rsidRDefault="00350781" w:rsidP="00350781">
      <w:pPr>
        <w:jc w:val="center"/>
      </w:pPr>
    </w:p>
    <w:p w14:paraId="7B0300E3" w14:textId="77777777" w:rsidR="00350781" w:rsidRDefault="00350781" w:rsidP="00350781">
      <w:pPr>
        <w:jc w:val="center"/>
      </w:pPr>
    </w:p>
    <w:p w14:paraId="3D460125" w14:textId="77777777" w:rsidR="00350781" w:rsidRPr="008607FA" w:rsidRDefault="00350781" w:rsidP="00350781"/>
    <w:p w14:paraId="41A6CBDF" w14:textId="77777777" w:rsidR="00350781" w:rsidRDefault="00350781" w:rsidP="00350781">
      <w:pPr>
        <w:jc w:val="center"/>
      </w:pPr>
    </w:p>
    <w:p w14:paraId="36E80546" w14:textId="77777777" w:rsidR="00350781" w:rsidRDefault="00350781" w:rsidP="00350781">
      <w:pPr>
        <w:jc w:val="center"/>
      </w:pPr>
    </w:p>
    <w:p w14:paraId="7E1F3168" w14:textId="77777777" w:rsidR="00350781" w:rsidRDefault="00350781" w:rsidP="00350781">
      <w:pPr>
        <w:jc w:val="center"/>
      </w:pPr>
    </w:p>
    <w:p w14:paraId="0DB760F7" w14:textId="77777777" w:rsidR="00350781" w:rsidRDefault="00350781" w:rsidP="00350781">
      <w:pPr>
        <w:rPr>
          <w:lang w:val="sr-Latn-RS"/>
        </w:rPr>
      </w:pPr>
    </w:p>
    <w:p w14:paraId="44E42EAF" w14:textId="77777777" w:rsidR="00350781" w:rsidRDefault="00350781" w:rsidP="00350781">
      <w:pPr>
        <w:rPr>
          <w:lang w:val="sr-Latn-RS"/>
        </w:rPr>
      </w:pPr>
    </w:p>
    <w:p w14:paraId="25B4685F" w14:textId="77777777" w:rsidR="00350781" w:rsidRPr="00350781" w:rsidRDefault="00350781" w:rsidP="00350781">
      <w:pPr>
        <w:rPr>
          <w:lang w:val="sr-Latn-RS"/>
        </w:rPr>
      </w:pPr>
    </w:p>
    <w:p w14:paraId="4F0F92B6" w14:textId="77777777" w:rsidR="00350781" w:rsidRDefault="00350781" w:rsidP="00350781">
      <w:pPr>
        <w:jc w:val="center"/>
      </w:pPr>
    </w:p>
    <w:p w14:paraId="7AD1E8F9" w14:textId="77777777" w:rsidR="00B624C3" w:rsidRDefault="00B624C3" w:rsidP="00B624C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000BC">
        <w:rPr>
          <w:rFonts w:ascii="Times New Roman" w:hAnsi="Times New Roman"/>
          <w:sz w:val="24"/>
          <w:szCs w:val="24"/>
        </w:rPr>
        <w:t xml:space="preserve">Суботица, </w:t>
      </w:r>
      <w:r w:rsidRPr="00D000BC">
        <w:rPr>
          <w:rFonts w:ascii="Times New Roman" w:hAnsi="Times New Roman"/>
          <w:sz w:val="24"/>
          <w:szCs w:val="24"/>
          <w:lang w:val="sr-Latn-RS"/>
        </w:rPr>
        <w:t>30.07</w:t>
      </w:r>
      <w:r w:rsidRPr="00D000BC">
        <w:rPr>
          <w:rFonts w:ascii="Times New Roman" w:hAnsi="Times New Roman"/>
          <w:sz w:val="24"/>
          <w:szCs w:val="24"/>
          <w:lang w:val="sr-Cyrl-RS"/>
        </w:rPr>
        <w:t>.2025</w:t>
      </w:r>
      <w:r w:rsidRPr="00D000BC">
        <w:rPr>
          <w:rFonts w:ascii="Times New Roman" w:hAnsi="Times New Roman"/>
          <w:sz w:val="24"/>
          <w:szCs w:val="24"/>
        </w:rPr>
        <w:t>.</w:t>
      </w:r>
    </w:p>
    <w:p w14:paraId="03409B2C" w14:textId="2F5246B5" w:rsidR="00650F66" w:rsidRPr="00435085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  <w:lang w:val="sr-Latn-RS"/>
        </w:rPr>
      </w:pPr>
      <w:proofErr w:type="spellStart"/>
      <w:r w:rsidRPr="00435085">
        <w:rPr>
          <w:b/>
          <w:bCs/>
          <w:lang w:val="sr-Latn-RS"/>
        </w:rPr>
        <w:lastRenderedPageBreak/>
        <w:t>Информације</w:t>
      </w:r>
      <w:proofErr w:type="spellEnd"/>
      <w:r w:rsidRPr="00435085">
        <w:rPr>
          <w:b/>
          <w:bCs/>
          <w:lang w:val="sr-Latn-RS"/>
        </w:rPr>
        <w:t xml:space="preserve"> о </w:t>
      </w:r>
      <w:proofErr w:type="spellStart"/>
      <w:r w:rsidRPr="00435085">
        <w:rPr>
          <w:b/>
          <w:bCs/>
          <w:lang w:val="sr-Latn-RS"/>
        </w:rPr>
        <w:t>програму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пословања</w:t>
      </w:r>
      <w:proofErr w:type="spellEnd"/>
    </w:p>
    <w:p w14:paraId="5705C088" w14:textId="77777777" w:rsidR="00350781" w:rsidRDefault="00350781" w:rsidP="00350781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10">
        <w:rPr>
          <w:rFonts w:ascii="Times New Roman" w:hAnsi="Times New Roman"/>
          <w:sz w:val="24"/>
          <w:szCs w:val="24"/>
          <w:lang w:val="sr-Cyrl-RS"/>
        </w:rPr>
        <w:t xml:space="preserve">Годишњи програм пословања усвојен </w:t>
      </w:r>
      <w:proofErr w:type="spellStart"/>
      <w:r w:rsidRPr="00CF4110">
        <w:rPr>
          <w:rFonts w:ascii="Times New Roman" w:hAnsi="Times New Roman"/>
          <w:sz w:val="24"/>
          <w:szCs w:val="24"/>
          <w:lang w:val="sr-Cyrl-RS"/>
        </w:rPr>
        <w:t>je</w:t>
      </w:r>
      <w:proofErr w:type="spellEnd"/>
      <w:r w:rsidRPr="00CF4110">
        <w:rPr>
          <w:rFonts w:ascii="Times New Roman" w:hAnsi="Times New Roman"/>
          <w:sz w:val="24"/>
          <w:szCs w:val="24"/>
          <w:lang w:val="sr-Cyrl-RS"/>
        </w:rPr>
        <w:t xml:space="preserve"> 31.12.202</w:t>
      </w:r>
      <w:r w:rsidRPr="00CF4110">
        <w:rPr>
          <w:rFonts w:ascii="Times New Roman" w:hAnsi="Times New Roman"/>
          <w:sz w:val="24"/>
          <w:szCs w:val="24"/>
          <w:lang w:val="sr-Latn-RS"/>
        </w:rPr>
        <w:t>4</w:t>
      </w:r>
      <w:r w:rsidRPr="00CF4110">
        <w:rPr>
          <w:rFonts w:ascii="Times New Roman" w:hAnsi="Times New Roman"/>
          <w:sz w:val="24"/>
          <w:szCs w:val="24"/>
          <w:lang w:val="sr-Cyrl-RS"/>
        </w:rPr>
        <w:t>.</w:t>
      </w:r>
      <w:r w:rsidRPr="00CF411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10">
        <w:rPr>
          <w:rFonts w:ascii="Times New Roman" w:hAnsi="Times New Roman"/>
          <w:sz w:val="24"/>
          <w:szCs w:val="24"/>
          <w:lang w:val="sr-Cyrl-RS"/>
        </w:rPr>
        <w:t>године од стране Надзорног одбора Ј</w:t>
      </w:r>
      <w:r w:rsidRPr="00CF4110">
        <w:rPr>
          <w:rFonts w:ascii="Times New Roman" w:hAnsi="Times New Roman"/>
          <w:sz w:val="24"/>
          <w:szCs w:val="24"/>
          <w:lang w:val="sr-Latn-RS"/>
        </w:rPr>
        <w:t>a</w:t>
      </w:r>
      <w:proofErr w:type="spellStart"/>
      <w:r w:rsidRPr="00CF4110">
        <w:rPr>
          <w:rFonts w:ascii="Times New Roman" w:hAnsi="Times New Roman"/>
          <w:sz w:val="24"/>
          <w:szCs w:val="24"/>
          <w:lang w:val="sr-Cyrl-RS"/>
        </w:rPr>
        <w:t>вног</w:t>
      </w:r>
      <w:proofErr w:type="spellEnd"/>
      <w:r w:rsidRPr="00CF4110">
        <w:rPr>
          <w:rFonts w:ascii="Times New Roman" w:hAnsi="Times New Roman"/>
          <w:sz w:val="24"/>
          <w:szCs w:val="24"/>
          <w:lang w:val="sr-Cyrl-RS"/>
        </w:rPr>
        <w:t xml:space="preserve"> комуналног предузећа „Чистоћа и зеленило“ Суботица, а Скупштина града Суботице на 7. седници одржаној дана </w:t>
      </w:r>
      <w:r w:rsidRPr="00CF4110">
        <w:rPr>
          <w:rFonts w:ascii="Times New Roman" w:hAnsi="Times New Roman"/>
          <w:sz w:val="24"/>
          <w:szCs w:val="24"/>
          <w:lang w:val="sr-Latn-RS"/>
        </w:rPr>
        <w:t>0</w:t>
      </w:r>
      <w:r w:rsidRPr="00CF4110">
        <w:rPr>
          <w:rFonts w:ascii="Times New Roman" w:hAnsi="Times New Roman"/>
          <w:sz w:val="24"/>
          <w:szCs w:val="24"/>
          <w:lang w:val="sr-Cyrl-RS"/>
        </w:rPr>
        <w:t>6.</w:t>
      </w:r>
      <w:r w:rsidRPr="00CF411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10">
        <w:rPr>
          <w:rFonts w:ascii="Times New Roman" w:hAnsi="Times New Roman"/>
          <w:sz w:val="24"/>
          <w:szCs w:val="24"/>
          <w:lang w:val="sr-Cyrl-RS"/>
        </w:rPr>
        <w:t>фебруара 2025. године донела је Решење о давању сагласности на Програм пословања Јавног комуналног предузећа „Чистоћа и зеленило“ Суботица за 2025. годину.</w:t>
      </w:r>
    </w:p>
    <w:p w14:paraId="374A7ACE" w14:textId="77777777" w:rsidR="00A63501" w:rsidRPr="00A63501" w:rsidRDefault="00A63501" w:rsidP="00350781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7230AFA" w14:textId="77777777" w:rsidR="00650F66" w:rsidRDefault="00650F66" w:rsidP="00650F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59359B6" w14:textId="77777777" w:rsidR="00650F66" w:rsidRPr="00435085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  <w:lang w:val="sr-Latn-RS"/>
        </w:rPr>
      </w:pPr>
      <w:proofErr w:type="spellStart"/>
      <w:r w:rsidRPr="00435085">
        <w:rPr>
          <w:b/>
          <w:bCs/>
          <w:lang w:val="sr-Latn-RS"/>
        </w:rPr>
        <w:t>Описати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пословање</w:t>
      </w:r>
      <w:proofErr w:type="spellEnd"/>
      <w:r>
        <w:rPr>
          <w:b/>
          <w:bCs/>
        </w:rPr>
        <w:t xml:space="preserve"> </w:t>
      </w:r>
      <w:r w:rsidRPr="00435085">
        <w:rPr>
          <w:b/>
          <w:bCs/>
          <w:lang w:val="sr-Latn-RS"/>
        </w:rPr>
        <w:t>(</w:t>
      </w:r>
      <w:proofErr w:type="spellStart"/>
      <w:r w:rsidRPr="00435085">
        <w:rPr>
          <w:b/>
          <w:bCs/>
          <w:lang w:val="sr-Latn-RS"/>
        </w:rPr>
        <w:t>реализацију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основне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делатности</w:t>
      </w:r>
      <w:proofErr w:type="spellEnd"/>
      <w:r w:rsidRPr="00435085">
        <w:rPr>
          <w:b/>
          <w:bCs/>
          <w:lang w:val="sr-Latn-RS"/>
        </w:rPr>
        <w:t xml:space="preserve">) у </w:t>
      </w:r>
      <w:proofErr w:type="spellStart"/>
      <w:r w:rsidRPr="00435085">
        <w:rPr>
          <w:b/>
          <w:bCs/>
          <w:lang w:val="sr-Latn-RS"/>
        </w:rPr>
        <w:t>наведеном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периоду</w:t>
      </w:r>
      <w:proofErr w:type="spellEnd"/>
    </w:p>
    <w:p w14:paraId="51EDDD9B" w14:textId="286AB926" w:rsidR="00650F66" w:rsidRDefault="00350781" w:rsidP="00350781">
      <w:pPr>
        <w:spacing w:line="256" w:lineRule="auto"/>
        <w:jc w:val="both"/>
        <w:rPr>
          <w:rFonts w:eastAsia="Calibri"/>
          <w:lang w:val="sr-Latn-RS"/>
        </w:rPr>
      </w:pPr>
      <w:proofErr w:type="spellStart"/>
      <w:r w:rsidRPr="0017340B">
        <w:rPr>
          <w:rFonts w:eastAsia="Calibri"/>
          <w:lang w:val="sr-Latn-RS"/>
        </w:rPr>
        <w:t>Пружање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услуга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корисницима</w:t>
      </w:r>
      <w:proofErr w:type="spellEnd"/>
      <w:r w:rsidRPr="0017340B">
        <w:rPr>
          <w:rFonts w:eastAsia="Calibri"/>
          <w:lang w:val="sr-Latn-RS"/>
        </w:rPr>
        <w:t xml:space="preserve"> - </w:t>
      </w:r>
      <w:proofErr w:type="spellStart"/>
      <w:r w:rsidRPr="0017340B">
        <w:rPr>
          <w:rFonts w:eastAsia="Calibri"/>
          <w:lang w:val="sr-Latn-RS"/>
        </w:rPr>
        <w:t>сакупљање</w:t>
      </w:r>
      <w:proofErr w:type="spellEnd"/>
      <w:r w:rsidRPr="0017340B">
        <w:rPr>
          <w:rFonts w:eastAsia="Calibri"/>
          <w:lang w:val="sr-Latn-RS"/>
        </w:rPr>
        <w:t xml:space="preserve"> и </w:t>
      </w:r>
      <w:proofErr w:type="spellStart"/>
      <w:r w:rsidRPr="0017340B">
        <w:rPr>
          <w:rFonts w:eastAsia="Calibri"/>
          <w:lang w:val="sr-Latn-RS"/>
        </w:rPr>
        <w:t>одвожење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отпада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из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стамбених</w:t>
      </w:r>
      <w:proofErr w:type="spellEnd"/>
      <w:r w:rsidRPr="0017340B">
        <w:rPr>
          <w:rFonts w:eastAsia="Calibri"/>
          <w:lang w:val="sr-Latn-RS"/>
        </w:rPr>
        <w:t xml:space="preserve">, </w:t>
      </w:r>
      <w:proofErr w:type="spellStart"/>
      <w:r w:rsidRPr="0017340B">
        <w:rPr>
          <w:rFonts w:eastAsia="Calibri"/>
          <w:lang w:val="sr-Latn-RS"/>
        </w:rPr>
        <w:t>пословних</w:t>
      </w:r>
      <w:proofErr w:type="spellEnd"/>
      <w:r w:rsidRPr="0017340B">
        <w:rPr>
          <w:rFonts w:eastAsia="Calibri"/>
          <w:lang w:val="sr-Latn-RS"/>
        </w:rPr>
        <w:t xml:space="preserve"> и </w:t>
      </w:r>
      <w:proofErr w:type="spellStart"/>
      <w:r w:rsidRPr="0017340B">
        <w:rPr>
          <w:rFonts w:eastAsia="Calibri"/>
          <w:lang w:val="sr-Latn-RS"/>
        </w:rPr>
        <w:t>других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објеката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одвијало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се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несметано</w:t>
      </w:r>
      <w:proofErr w:type="spellEnd"/>
      <w:r w:rsidRPr="0017340B">
        <w:rPr>
          <w:rFonts w:eastAsia="Calibri"/>
          <w:lang w:val="sr-Latn-RS"/>
        </w:rPr>
        <w:t xml:space="preserve"> у </w:t>
      </w:r>
      <w:proofErr w:type="spellStart"/>
      <w:r w:rsidRPr="0017340B">
        <w:rPr>
          <w:rFonts w:eastAsia="Calibri"/>
          <w:lang w:val="sr-Latn-RS"/>
        </w:rPr>
        <w:t>периоду</w:t>
      </w:r>
      <w:proofErr w:type="spellEnd"/>
      <w:r w:rsidRPr="0017340B">
        <w:rPr>
          <w:rFonts w:eastAsia="Calibri"/>
          <w:lang w:val="sr-Latn-RS"/>
        </w:rPr>
        <w:t xml:space="preserve"> 01.01.</w:t>
      </w:r>
      <w:r w:rsidR="00B624C3">
        <w:rPr>
          <w:rFonts w:eastAsia="Calibri"/>
          <w:lang w:val="sr-Latn-RS"/>
        </w:rPr>
        <w:t xml:space="preserve"> </w:t>
      </w:r>
      <w:r w:rsidRPr="0017340B">
        <w:rPr>
          <w:rFonts w:eastAsia="Calibri"/>
          <w:lang w:val="sr-Latn-RS"/>
        </w:rPr>
        <w:t>-</w:t>
      </w:r>
      <w:r w:rsidR="00B624C3">
        <w:rPr>
          <w:rFonts w:eastAsia="Calibri"/>
          <w:lang w:val="sr-Latn-RS"/>
        </w:rPr>
        <w:t xml:space="preserve"> </w:t>
      </w:r>
      <w:r w:rsidRPr="0017340B">
        <w:rPr>
          <w:rFonts w:eastAsia="Calibri"/>
          <w:lang w:val="sr-Latn-RS"/>
        </w:rPr>
        <w:t>3</w:t>
      </w:r>
      <w:r w:rsidR="00B624C3">
        <w:rPr>
          <w:rFonts w:eastAsia="Calibri"/>
          <w:lang w:val="sr-Latn-RS"/>
        </w:rPr>
        <w:t>0.06</w:t>
      </w:r>
      <w:r w:rsidRPr="0017340B">
        <w:rPr>
          <w:rFonts w:eastAsia="Calibri"/>
        </w:rPr>
        <w:t>.2025</w:t>
      </w:r>
      <w:r w:rsidRPr="0017340B">
        <w:rPr>
          <w:rFonts w:eastAsia="Calibri"/>
          <w:lang w:val="sr-Latn-RS"/>
        </w:rPr>
        <w:t>.</w:t>
      </w:r>
      <w:r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године</w:t>
      </w:r>
      <w:proofErr w:type="spellEnd"/>
      <w:r w:rsidRPr="0017340B">
        <w:rPr>
          <w:rFonts w:eastAsia="Calibri"/>
          <w:lang w:val="sr-Latn-RS"/>
        </w:rPr>
        <w:t xml:space="preserve"> у </w:t>
      </w:r>
      <w:proofErr w:type="spellStart"/>
      <w:r w:rsidRPr="0017340B">
        <w:rPr>
          <w:rFonts w:eastAsia="Calibri"/>
          <w:lang w:val="sr-Latn-RS"/>
        </w:rPr>
        <w:t>оквиру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планираних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активности</w:t>
      </w:r>
      <w:proofErr w:type="spellEnd"/>
      <w:r>
        <w:rPr>
          <w:rFonts w:eastAsia="Calibri"/>
          <w:lang w:val="sr-Latn-RS"/>
        </w:rPr>
        <w:t>.</w:t>
      </w:r>
    </w:p>
    <w:p w14:paraId="41B48396" w14:textId="77777777" w:rsidR="00A63501" w:rsidRPr="00350781" w:rsidRDefault="00A63501" w:rsidP="00350781">
      <w:pPr>
        <w:spacing w:line="256" w:lineRule="auto"/>
        <w:jc w:val="both"/>
        <w:rPr>
          <w:rFonts w:eastAsia="Calibri"/>
          <w:lang w:val="sr-Latn-RS"/>
        </w:rPr>
      </w:pPr>
    </w:p>
    <w:p w14:paraId="714FD867" w14:textId="77777777" w:rsidR="00650F66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  <w:lang w:val="sr-Latn-RS"/>
        </w:rPr>
      </w:pPr>
      <w:r w:rsidRPr="00435085">
        <w:rPr>
          <w:b/>
          <w:bCs/>
        </w:rPr>
        <w:t>Наративни описи</w:t>
      </w:r>
    </w:p>
    <w:p w14:paraId="1F2DCB99" w14:textId="77777777" w:rsidR="00650F66" w:rsidRPr="00433EB5" w:rsidRDefault="00650F66" w:rsidP="00650F66">
      <w:pPr>
        <w:jc w:val="both"/>
        <w:rPr>
          <w:b/>
          <w:bCs/>
          <w:sz w:val="2"/>
          <w:szCs w:val="2"/>
        </w:rPr>
      </w:pPr>
    </w:p>
    <w:p w14:paraId="3AE880E1" w14:textId="77777777" w:rsidR="00650F66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F06C0E">
        <w:rPr>
          <w:b/>
          <w:bCs/>
        </w:rPr>
        <w:t>Биланс успеха</w:t>
      </w:r>
    </w:p>
    <w:p w14:paraId="38AC3527" w14:textId="77777777" w:rsidR="00F06C0E" w:rsidRPr="00C67CB1" w:rsidRDefault="00F06C0E" w:rsidP="00F06C0E">
      <w:pPr>
        <w:jc w:val="both"/>
        <w:rPr>
          <w:rFonts w:eastAsia="Calibri"/>
        </w:rPr>
      </w:pPr>
      <w:r w:rsidRPr="00C67CB1">
        <w:rPr>
          <w:rFonts w:eastAsia="Calibri"/>
        </w:rPr>
        <w:t xml:space="preserve">АОП 1001 Пословни приходи - реализација је у оквиру планиране вредности. </w:t>
      </w:r>
    </w:p>
    <w:p w14:paraId="417FECA3" w14:textId="77777777" w:rsidR="00F06C0E" w:rsidRPr="00C67CB1" w:rsidRDefault="00F06C0E" w:rsidP="00F06C0E">
      <w:pPr>
        <w:jc w:val="both"/>
        <w:rPr>
          <w:rFonts w:eastAsia="Calibri"/>
        </w:rPr>
      </w:pPr>
      <w:r w:rsidRPr="00C67CB1">
        <w:rPr>
          <w:rFonts w:eastAsia="Calibri"/>
        </w:rPr>
        <w:t xml:space="preserve">АОП 1013 Пословни расходи - реализација је мања у односу на планиране вредности за </w:t>
      </w:r>
      <w:r w:rsidRPr="00E77669">
        <w:rPr>
          <w:rFonts w:eastAsia="Calibri"/>
        </w:rPr>
        <w:t>7,62</w:t>
      </w:r>
      <w:r w:rsidRPr="00C67CB1">
        <w:rPr>
          <w:rFonts w:eastAsia="Calibri"/>
        </w:rPr>
        <w:t>%.</w:t>
      </w:r>
    </w:p>
    <w:p w14:paraId="63A61064" w14:textId="77777777" w:rsidR="00F06C0E" w:rsidRDefault="00F06C0E" w:rsidP="00F06C0E">
      <w:pPr>
        <w:spacing w:after="0" w:line="240" w:lineRule="auto"/>
        <w:jc w:val="both"/>
        <w:rPr>
          <w:rFonts w:eastAsia="Calibri"/>
          <w:lang w:val="sr-Latn-RS"/>
        </w:rPr>
      </w:pPr>
      <w:r w:rsidRPr="00C67CB1">
        <w:rPr>
          <w:rFonts w:eastAsia="Calibri"/>
        </w:rPr>
        <w:t xml:space="preserve">АОП 1015 Трошкови материјала, горива и енергије - реализација мања од планиране вредности за </w:t>
      </w:r>
      <w:r w:rsidRPr="00E77669">
        <w:rPr>
          <w:rFonts w:eastAsia="Calibri"/>
        </w:rPr>
        <w:t>26,28</w:t>
      </w:r>
      <w:r w:rsidRPr="00C67CB1">
        <w:rPr>
          <w:rFonts w:eastAsia="Calibri"/>
        </w:rPr>
        <w:t>% због мањих трошкова горива и енергије због мање потрошње горива од планиране, као и  мањег раста цена горива од претпостављеног, мањих трошкова резервних делова услед мањег</w:t>
      </w:r>
      <w:r w:rsidRPr="00C67CB1">
        <w:rPr>
          <w:rFonts w:eastAsia="Calibri"/>
          <w:lang w:val="sr-Cyrl-CS"/>
        </w:rPr>
        <w:t xml:space="preserve"> броја кварова на возилима</w:t>
      </w:r>
      <w:r w:rsidRPr="00C67CB1">
        <w:rPr>
          <w:rFonts w:eastAsia="Calibri"/>
        </w:rPr>
        <w:t xml:space="preserve"> који могу да се отклоне у радионици предузећа, као и мањих трошкова једнократног отписа алата и инвентара због мањих потреба за издавањем личне заштитне опреме из магацина.</w:t>
      </w:r>
    </w:p>
    <w:p w14:paraId="74CFAABC" w14:textId="77777777" w:rsidR="00F06C0E" w:rsidRPr="00C67CB1" w:rsidRDefault="00F06C0E" w:rsidP="00F06C0E">
      <w:pPr>
        <w:spacing w:after="0" w:line="240" w:lineRule="auto"/>
        <w:jc w:val="both"/>
        <w:rPr>
          <w:rFonts w:eastAsia="Calibri"/>
          <w:lang w:val="sr-Latn-RS"/>
        </w:rPr>
      </w:pPr>
    </w:p>
    <w:p w14:paraId="5DD5E967" w14:textId="77777777" w:rsidR="00F06C0E" w:rsidRPr="00C67CB1" w:rsidRDefault="00F06C0E" w:rsidP="00F06C0E">
      <w:pPr>
        <w:jc w:val="both"/>
        <w:rPr>
          <w:rFonts w:eastAsia="Calibri"/>
        </w:rPr>
      </w:pPr>
      <w:r w:rsidRPr="00C67CB1">
        <w:rPr>
          <w:rFonts w:eastAsia="Calibri"/>
        </w:rPr>
        <w:t xml:space="preserve">АОП 1016 Трошкови зарада, накнада зарада и остали лични расходи - реализација је мања од планиране вредности за </w:t>
      </w:r>
      <w:r w:rsidRPr="003C2204">
        <w:rPr>
          <w:rFonts w:eastAsia="Calibri"/>
          <w:lang w:val="sr-Latn-RS"/>
        </w:rPr>
        <w:t>1,</w:t>
      </w:r>
      <w:r>
        <w:rPr>
          <w:rFonts w:eastAsia="Calibri"/>
          <w:lang w:val="sr-Latn-RS"/>
        </w:rPr>
        <w:t>56</w:t>
      </w:r>
      <w:r w:rsidRPr="00C67CB1">
        <w:rPr>
          <w:rFonts w:eastAsia="Calibri"/>
        </w:rPr>
        <w:t xml:space="preserve">% с обзиром да је планирање зараде по месецима базирано на пуном фонду радних часова, а реализација зависи од одсуства запослених по основу привремене спречености за рад, коју није било могуће предвидети. </w:t>
      </w:r>
    </w:p>
    <w:p w14:paraId="7267FF0A" w14:textId="77777777" w:rsidR="00F06C0E" w:rsidRPr="00C67CB1" w:rsidRDefault="00F06C0E" w:rsidP="00F06C0E">
      <w:pPr>
        <w:jc w:val="both"/>
        <w:rPr>
          <w:rFonts w:eastAsia="Calibri"/>
        </w:rPr>
      </w:pPr>
      <w:r w:rsidRPr="00C67CB1">
        <w:rPr>
          <w:rFonts w:eastAsia="Calibri"/>
        </w:rPr>
        <w:t xml:space="preserve">АОП 1022 Трошкови производних услуга- реализација је мања од планиране вредности за </w:t>
      </w:r>
      <w:r w:rsidRPr="003C2204">
        <w:rPr>
          <w:rFonts w:eastAsia="Calibri"/>
        </w:rPr>
        <w:t>13,21</w:t>
      </w:r>
      <w:r w:rsidRPr="00C67CB1">
        <w:rPr>
          <w:rFonts w:eastAsia="Calibri"/>
        </w:rPr>
        <w:t>% у делу трошкова одржавања грађевинских објеката, с обзиром да је дошло до терминског померања јавних набавки.</w:t>
      </w:r>
    </w:p>
    <w:p w14:paraId="1AB00EAF" w14:textId="77777777" w:rsidR="00F06C0E" w:rsidRPr="00C67CB1" w:rsidRDefault="00F06C0E" w:rsidP="00F06C0E">
      <w:pPr>
        <w:spacing w:after="0" w:line="240" w:lineRule="auto"/>
        <w:jc w:val="both"/>
        <w:rPr>
          <w:rFonts w:eastAsia="Calibri"/>
        </w:rPr>
      </w:pPr>
      <w:r w:rsidRPr="00C67CB1">
        <w:rPr>
          <w:rFonts w:eastAsia="Calibri"/>
        </w:rPr>
        <w:t>АОП 1029 Приходи од камата- реализација је већа од планиране вредности за 5</w:t>
      </w:r>
      <w:r w:rsidRPr="00155943">
        <w:rPr>
          <w:rFonts w:eastAsia="Calibri"/>
        </w:rPr>
        <w:t>62,22</w:t>
      </w:r>
      <w:r w:rsidRPr="00C67CB1">
        <w:rPr>
          <w:rFonts w:eastAsia="Calibri"/>
        </w:rPr>
        <w:t>% услед наплаћених камата на доспела потраживања од купаца неизмирених у року путем извршитеља.</w:t>
      </w:r>
    </w:p>
    <w:p w14:paraId="6F30005A" w14:textId="77777777" w:rsidR="00F06C0E" w:rsidRPr="00C67CB1" w:rsidRDefault="00F06C0E" w:rsidP="00F06C0E">
      <w:pPr>
        <w:spacing w:after="0" w:line="240" w:lineRule="auto"/>
        <w:jc w:val="both"/>
        <w:rPr>
          <w:rFonts w:eastAsia="Calibri"/>
        </w:rPr>
      </w:pPr>
    </w:p>
    <w:p w14:paraId="14B1E809" w14:textId="55E522C1" w:rsidR="00A63501" w:rsidRPr="008618F2" w:rsidRDefault="00F06C0E" w:rsidP="00F06C0E">
      <w:pPr>
        <w:jc w:val="both"/>
        <w:rPr>
          <w:rFonts w:eastAsia="Calibri"/>
          <w:lang w:val="ru-RU"/>
        </w:rPr>
      </w:pPr>
      <w:r w:rsidRPr="00C67CB1">
        <w:rPr>
          <w:rFonts w:eastAsia="Calibri"/>
        </w:rPr>
        <w:t>АОП 10</w:t>
      </w:r>
      <w:r w:rsidRPr="00155943">
        <w:rPr>
          <w:rFonts w:eastAsia="Calibri"/>
        </w:rPr>
        <w:t>49</w:t>
      </w:r>
      <w:r w:rsidRPr="00C67CB1">
        <w:rPr>
          <w:rFonts w:eastAsia="Calibri"/>
        </w:rPr>
        <w:t xml:space="preserve"> </w:t>
      </w:r>
      <w:r>
        <w:rPr>
          <w:rFonts w:eastAsia="Calibri"/>
        </w:rPr>
        <w:t>Добитак пре опорезивања</w:t>
      </w:r>
      <w:r w:rsidRPr="00C67CB1">
        <w:rPr>
          <w:rFonts w:eastAsia="Calibri"/>
        </w:rPr>
        <w:t xml:space="preserve"> - реализација </w:t>
      </w:r>
      <w:r>
        <w:rPr>
          <w:rFonts w:eastAsia="Calibri"/>
        </w:rPr>
        <w:t>износи 31.929</w:t>
      </w:r>
      <w:r w:rsidRPr="00C67CB1">
        <w:rPr>
          <w:rFonts w:eastAsia="Calibri"/>
        </w:rPr>
        <w:t xml:space="preserve"> </w:t>
      </w:r>
      <w:bookmarkStart w:id="0" w:name="_Hlk204593957"/>
      <w:r w:rsidRPr="00C67CB1">
        <w:rPr>
          <w:rFonts w:eastAsia="Calibri"/>
        </w:rPr>
        <w:t>(у хиљадама)</w:t>
      </w:r>
      <w:bookmarkEnd w:id="0"/>
      <w:r w:rsidRPr="00C67CB1">
        <w:rPr>
          <w:rFonts w:eastAsia="Calibri"/>
        </w:rPr>
        <w:t xml:space="preserve"> </w:t>
      </w:r>
      <w:bookmarkStart w:id="1" w:name="_Hlk204593973"/>
      <w:r w:rsidRPr="00C67CB1">
        <w:rPr>
          <w:rFonts w:eastAsia="Calibri"/>
        </w:rPr>
        <w:t>динара</w:t>
      </w:r>
      <w:bookmarkEnd w:id="1"/>
      <w:r w:rsidRPr="00C67CB1">
        <w:rPr>
          <w:rFonts w:eastAsia="Calibri"/>
        </w:rPr>
        <w:t>,</w:t>
      </w:r>
      <w:r>
        <w:rPr>
          <w:rFonts w:eastAsia="Calibri"/>
        </w:rPr>
        <w:t xml:space="preserve"> што није планирано,</w:t>
      </w:r>
      <w:r w:rsidRPr="00C67CB1">
        <w:rPr>
          <w:rFonts w:eastAsia="Calibri"/>
        </w:rPr>
        <w:t xml:space="preserve"> а последица је наведених одступања расхода од плана.</w:t>
      </w:r>
      <w:r>
        <w:rPr>
          <w:rFonts w:eastAsia="Calibri"/>
        </w:rPr>
        <w:t xml:space="preserve"> За извештајни период планиран је АОП 1050 Губитак пре опорезивања у износу 7.408 </w:t>
      </w:r>
      <w:r w:rsidRPr="00C67CB1">
        <w:rPr>
          <w:rFonts w:eastAsia="Calibri"/>
        </w:rPr>
        <w:t>(у хиљадама)</w:t>
      </w:r>
      <w:r>
        <w:rPr>
          <w:rFonts w:eastAsia="Calibri"/>
        </w:rPr>
        <w:t xml:space="preserve"> </w:t>
      </w:r>
      <w:r w:rsidRPr="00C67CB1">
        <w:rPr>
          <w:rFonts w:eastAsia="Calibri"/>
        </w:rPr>
        <w:t>динара</w:t>
      </w:r>
      <w:r w:rsidRPr="008618F2">
        <w:rPr>
          <w:rFonts w:eastAsia="Calibri"/>
          <w:lang w:val="ru-RU"/>
        </w:rPr>
        <w:t>.</w:t>
      </w:r>
    </w:p>
    <w:p w14:paraId="188E595A" w14:textId="77777777" w:rsidR="00650F66" w:rsidRPr="00433EB5" w:rsidRDefault="00650F66" w:rsidP="00650F66">
      <w:pPr>
        <w:jc w:val="both"/>
        <w:rPr>
          <w:rFonts w:eastAsia="Calibri"/>
          <w:sz w:val="12"/>
          <w:szCs w:val="12"/>
        </w:rPr>
      </w:pPr>
    </w:p>
    <w:p w14:paraId="1BC0B773" w14:textId="77777777" w:rsidR="00650F66" w:rsidRPr="00435085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D000BC">
        <w:rPr>
          <w:b/>
          <w:bCs/>
        </w:rPr>
        <w:lastRenderedPageBreak/>
        <w:t xml:space="preserve">Биланс </w:t>
      </w:r>
      <w:r w:rsidRPr="00D000BC">
        <w:rPr>
          <w:b/>
          <w:bCs/>
          <w:shd w:val="clear" w:color="auto" w:fill="BFBFBF" w:themeFill="background1" w:themeFillShade="BF"/>
        </w:rPr>
        <w:t>стања</w:t>
      </w:r>
    </w:p>
    <w:p w14:paraId="3201A2E5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0059 Укупна актива - реализација одступа од планске категорије за 3,76% (мања реализација) под утицајем следећих категорија:</w:t>
      </w:r>
    </w:p>
    <w:p w14:paraId="03D2F7C6" w14:textId="77777777" w:rsidR="00D000BC" w:rsidRPr="00F55D6D" w:rsidRDefault="00D000BC" w:rsidP="00D000BC">
      <w:pPr>
        <w:jc w:val="both"/>
        <w:rPr>
          <w:rFonts w:eastAsia="Calibri"/>
          <w:color w:val="227ACB"/>
        </w:rPr>
      </w:pPr>
      <w:r w:rsidRPr="00F55D6D">
        <w:rPr>
          <w:rFonts w:eastAsia="Calibri"/>
        </w:rPr>
        <w:t>АОП 0005</w:t>
      </w:r>
      <w:r>
        <w:rPr>
          <w:rFonts w:eastAsia="Calibri"/>
        </w:rPr>
        <w:t xml:space="preserve"> </w:t>
      </w:r>
      <w:r w:rsidRPr="00F55D6D">
        <w:rPr>
          <w:rFonts w:eastAsia="Calibri"/>
        </w:rPr>
        <w:t>Концесије, патенти,</w:t>
      </w:r>
      <w:r>
        <w:rPr>
          <w:rFonts w:eastAsia="Calibri"/>
        </w:rPr>
        <w:t xml:space="preserve"> </w:t>
      </w:r>
      <w:r w:rsidRPr="00F55D6D">
        <w:rPr>
          <w:rFonts w:eastAsia="Calibri"/>
        </w:rPr>
        <w:t>лиценце, робне и услужне марке, софтвер и остала нематеријална имовина – реализација одступа од планске категорије за 49,82% (мања реализација) услед одлага</w:t>
      </w:r>
      <w:r>
        <w:rPr>
          <w:rFonts w:eastAsia="Calibri"/>
        </w:rPr>
        <w:t>њ</w:t>
      </w:r>
      <w:r w:rsidRPr="00F55D6D">
        <w:rPr>
          <w:rFonts w:eastAsia="Calibri"/>
        </w:rPr>
        <w:t>а надоградње постојећег информационог система, односно увођења подсистема за електронску архиву, за наредни период</w:t>
      </w:r>
      <w:r w:rsidRPr="00F55D6D">
        <w:rPr>
          <w:rFonts w:eastAsia="Calibri"/>
          <w:color w:val="227ACB"/>
        </w:rPr>
        <w:t>.</w:t>
      </w:r>
    </w:p>
    <w:p w14:paraId="4F780C78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0011 Постројења и опрема - реализација одступа од планске категорије за 12,77% (мања реализација) услед одлагања одређених набавки опреме за каснији извештајни период.</w:t>
      </w:r>
    </w:p>
    <w:p w14:paraId="4B833182" w14:textId="0985EDA9" w:rsidR="00D000BC" w:rsidRDefault="00D000BC" w:rsidP="00D000BC">
      <w:pPr>
        <w:spacing w:after="0" w:line="240" w:lineRule="auto"/>
        <w:jc w:val="both"/>
        <w:rPr>
          <w:rFonts w:eastAsia="Calibri"/>
        </w:rPr>
      </w:pPr>
      <w:r w:rsidRPr="00F55D6D">
        <w:rPr>
          <w:rFonts w:eastAsia="Calibri"/>
        </w:rPr>
        <w:t>АОП 0032 Материјал, резервни делови, алат и ситан инвентар - реализација одступа од планске категорије за 35,74% (мања реализација), због мање потрошње горива од планиране, као и мањег раста цена горива од претпостављеног, мање потрошње</w:t>
      </w:r>
      <w:r w:rsidR="00E17AB8">
        <w:rPr>
          <w:rFonts w:eastAsia="Calibri"/>
          <w:lang w:val="sr-Latn-RS"/>
        </w:rPr>
        <w:t xml:space="preserve"> </w:t>
      </w:r>
      <w:r w:rsidRPr="00F55D6D">
        <w:rPr>
          <w:rFonts w:eastAsia="Calibri"/>
        </w:rPr>
        <w:t>резервних делова</w:t>
      </w:r>
      <w:r w:rsidR="00E17AB8">
        <w:rPr>
          <w:rFonts w:eastAsia="Calibri"/>
          <w:lang w:val="sr-Latn-RS"/>
        </w:rPr>
        <w:t xml:space="preserve"> </w:t>
      </w:r>
      <w:r w:rsidR="00E17AB8">
        <w:rPr>
          <w:rFonts w:eastAsia="Calibri"/>
        </w:rPr>
        <w:t>а самим тим и њихове набавке</w:t>
      </w:r>
      <w:r w:rsidRPr="00F55D6D">
        <w:rPr>
          <w:rFonts w:eastAsia="Calibri"/>
        </w:rPr>
        <w:t xml:space="preserve"> услед мањег</w:t>
      </w:r>
      <w:r w:rsidRPr="00F55D6D">
        <w:rPr>
          <w:rFonts w:eastAsia="Calibri"/>
          <w:lang w:val="sr-Cyrl-CS"/>
        </w:rPr>
        <w:t xml:space="preserve"> броја кварова на возилима</w:t>
      </w:r>
      <w:r w:rsidR="00113289">
        <w:rPr>
          <w:rFonts w:eastAsia="Calibri"/>
          <w:lang w:val="sr-Cyrl-CS"/>
        </w:rPr>
        <w:t xml:space="preserve"> који се могу отклонити у радионици предузећа</w:t>
      </w:r>
      <w:r w:rsidRPr="00F55D6D">
        <w:rPr>
          <w:rFonts w:eastAsia="Calibri"/>
        </w:rPr>
        <w:t>, као и мањих потреба за издавањем личне заштитне опреме из магацина.</w:t>
      </w:r>
    </w:p>
    <w:p w14:paraId="030F20DF" w14:textId="77777777" w:rsidR="00D000BC" w:rsidRPr="00F55D6D" w:rsidRDefault="00D000BC" w:rsidP="00D000BC">
      <w:pPr>
        <w:spacing w:after="0" w:line="240" w:lineRule="auto"/>
        <w:jc w:val="both"/>
        <w:rPr>
          <w:rFonts w:eastAsia="Calibri"/>
        </w:rPr>
      </w:pPr>
    </w:p>
    <w:p w14:paraId="766CB9EA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0035 Плаћени аванси за залихе и услуге у земљи – реализација одступа од планске категорије за 181 (у хиљ</w:t>
      </w:r>
      <w:r>
        <w:rPr>
          <w:rFonts w:eastAsia="Calibri"/>
        </w:rPr>
        <w:t>адама</w:t>
      </w:r>
      <w:r w:rsidRPr="00F55D6D">
        <w:rPr>
          <w:rFonts w:eastAsia="Calibri"/>
        </w:rPr>
        <w:t xml:space="preserve">) </w:t>
      </w:r>
      <w:r>
        <w:rPr>
          <w:rFonts w:eastAsia="Calibri"/>
        </w:rPr>
        <w:t>динара</w:t>
      </w:r>
      <w:r w:rsidRPr="00F55D6D">
        <w:rPr>
          <w:rFonts w:eastAsia="Calibri"/>
        </w:rPr>
        <w:t xml:space="preserve">, мања реализација, јер у посматраном периоду нису реализоване одређене набавке и Уговори са добављачима. </w:t>
      </w:r>
    </w:p>
    <w:p w14:paraId="44253AF9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0045 Остала потраживања - реализација одступа од планске категорије за 3.120 (у хиљ</w:t>
      </w:r>
      <w:r>
        <w:rPr>
          <w:rFonts w:eastAsia="Calibri"/>
        </w:rPr>
        <w:t>адама</w:t>
      </w:r>
      <w:r w:rsidRPr="00F55D6D">
        <w:rPr>
          <w:rFonts w:eastAsia="Calibri"/>
        </w:rPr>
        <w:t xml:space="preserve">) </w:t>
      </w:r>
      <w:r>
        <w:rPr>
          <w:rFonts w:eastAsia="Calibri"/>
        </w:rPr>
        <w:t xml:space="preserve">динара </w:t>
      </w:r>
      <w:r w:rsidRPr="00F55D6D">
        <w:rPr>
          <w:rFonts w:eastAsia="Calibri"/>
        </w:rPr>
        <w:t>(већа реализација) као последица већих потраживања од учесника система обједињене наплате од планираних.</w:t>
      </w:r>
    </w:p>
    <w:p w14:paraId="635441B0" w14:textId="77777777" w:rsidR="00D000BC" w:rsidRPr="00F55D6D" w:rsidRDefault="00D000BC" w:rsidP="00D000BC">
      <w:pPr>
        <w:jc w:val="both"/>
        <w:rPr>
          <w:rFonts w:eastAsia="Calibri"/>
          <w:color w:val="4472C4"/>
        </w:rPr>
      </w:pPr>
      <w:r w:rsidRPr="00F55D6D">
        <w:rPr>
          <w:rFonts w:eastAsia="Calibri"/>
        </w:rPr>
        <w:t xml:space="preserve">AOP 0046 Потраживања за више плаћен порез на добитак - категорија није планирана, а реализација је остварена у износу од </w:t>
      </w:r>
      <w:r w:rsidRPr="00F55D6D">
        <w:rPr>
          <w:rFonts w:eastAsia="Calibri"/>
          <w:color w:val="000000"/>
        </w:rPr>
        <w:t>8.059</w:t>
      </w:r>
      <w:r w:rsidRPr="00F55D6D">
        <w:rPr>
          <w:rFonts w:eastAsia="Calibri"/>
          <w:color w:val="FF0000"/>
        </w:rPr>
        <w:t xml:space="preserve"> </w:t>
      </w:r>
      <w:r w:rsidRPr="00F55D6D">
        <w:rPr>
          <w:rFonts w:eastAsia="Calibri"/>
        </w:rPr>
        <w:t>(у хиљ</w:t>
      </w:r>
      <w:r>
        <w:rPr>
          <w:rFonts w:eastAsia="Calibri"/>
        </w:rPr>
        <w:t>адама</w:t>
      </w:r>
      <w:r w:rsidRPr="00F55D6D">
        <w:rPr>
          <w:rFonts w:eastAsia="Calibri"/>
        </w:rPr>
        <w:t xml:space="preserve">) </w:t>
      </w:r>
      <w:r>
        <w:rPr>
          <w:rFonts w:eastAsia="Calibri"/>
        </w:rPr>
        <w:t>динара</w:t>
      </w:r>
      <w:r w:rsidRPr="00F55D6D">
        <w:rPr>
          <w:rFonts w:eastAsia="Calibri"/>
        </w:rPr>
        <w:t>, као последица обрачуна на основу финансијског извештаја и пореског биланса за претходну пословну годину</w:t>
      </w:r>
      <w:r w:rsidRPr="00F55D6D">
        <w:rPr>
          <w:rFonts w:eastAsia="Calibri"/>
          <w:color w:val="4472C4"/>
        </w:rPr>
        <w:t>.</w:t>
      </w:r>
    </w:p>
    <w:p w14:paraId="3268F7F9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 xml:space="preserve">АОП 0051 Краткорочни кредити, зајмови и пласмани у земљи - категорија није планирана, а односи се на позајмицу предузећа ООСС ЈКП Чистоћа и зеленило, за коју се очекује да буде враћена у наредном периоду. </w:t>
      </w:r>
    </w:p>
    <w:p w14:paraId="7FFDC8AB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0057 Готовина и готовински еквиваленти - реализација одступа од планске категорије за 10,23% (већа реализација), услед одлагања појединих набавки за наредни период.</w:t>
      </w:r>
    </w:p>
    <w:p w14:paraId="460857AF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0058 Краткорочна активна временска разграничења - реализација одступа од планске категорије за 33,13% (већа реализација) услед терминског померања закључивања појединих полиса осигурања у посматрани извештајни период.</w:t>
      </w:r>
    </w:p>
    <w:p w14:paraId="4918AF50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0060 (веза АОП 0457) – Ванбилансна актива, реализација одступа од планиране категорије за 4,57% (мања реализација), као последица усклађивања исправке вредности опреме добијене на коришћење, са евиденцијом власника опреме.</w:t>
      </w:r>
    </w:p>
    <w:p w14:paraId="530A68A0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0456 Укупна пасива - реализација одступа од планске категорије за 3,76% (мања реализација) под утицајем следећих категорија:</w:t>
      </w:r>
    </w:p>
    <w:p w14:paraId="515CB6CA" w14:textId="77777777" w:rsidR="00D000BC" w:rsidRPr="00F55D6D" w:rsidRDefault="00D000BC" w:rsidP="00D000BC">
      <w:pPr>
        <w:jc w:val="both"/>
        <w:rPr>
          <w:rFonts w:eastAsia="Calibri"/>
          <w:color w:val="000000"/>
        </w:rPr>
      </w:pPr>
      <w:r w:rsidRPr="00F55D6D">
        <w:rPr>
          <w:rFonts w:eastAsia="Calibri"/>
          <w:color w:val="000000"/>
        </w:rPr>
        <w:lastRenderedPageBreak/>
        <w:t xml:space="preserve">АОП 0442 (веза АОП 0445 и АОП 0448) </w:t>
      </w:r>
      <w:proofErr w:type="spellStart"/>
      <w:r w:rsidRPr="00F55D6D">
        <w:rPr>
          <w:rFonts w:eastAsia="Calibri"/>
          <w:color w:val="000000"/>
          <w:lang w:val="sr-Latn-RS"/>
        </w:rPr>
        <w:t>Обавезе</w:t>
      </w:r>
      <w:proofErr w:type="spellEnd"/>
      <w:r w:rsidRPr="00F55D6D">
        <w:rPr>
          <w:rFonts w:eastAsia="Calibri"/>
          <w:color w:val="000000"/>
          <w:lang w:val="sr-Latn-RS"/>
        </w:rPr>
        <w:t xml:space="preserve"> </w:t>
      </w:r>
      <w:r w:rsidRPr="00F55D6D">
        <w:rPr>
          <w:rFonts w:eastAsia="Calibri"/>
          <w:color w:val="000000"/>
        </w:rPr>
        <w:t>из пословања - реализација одступа од планске категорије за 56,07% (мања реализација) у највећој мери услед одступања обавеза према добављачима у земљи.</w:t>
      </w:r>
    </w:p>
    <w:p w14:paraId="6CDD361A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 xml:space="preserve">АОП 0445 </w:t>
      </w:r>
      <w:proofErr w:type="spellStart"/>
      <w:r w:rsidRPr="00F55D6D">
        <w:rPr>
          <w:rFonts w:eastAsia="Calibri"/>
          <w:lang w:val="sr-Latn-RS"/>
        </w:rPr>
        <w:t>Обавезе</w:t>
      </w:r>
      <w:proofErr w:type="spellEnd"/>
      <w:r w:rsidRPr="00F55D6D">
        <w:rPr>
          <w:rFonts w:eastAsia="Calibri"/>
          <w:lang w:val="sr-Latn-RS"/>
        </w:rPr>
        <w:t xml:space="preserve"> </w:t>
      </w:r>
      <w:proofErr w:type="spellStart"/>
      <w:r w:rsidRPr="00F55D6D">
        <w:rPr>
          <w:rFonts w:eastAsia="Calibri"/>
          <w:lang w:val="sr-Latn-RS"/>
        </w:rPr>
        <w:t>према</w:t>
      </w:r>
      <w:proofErr w:type="spellEnd"/>
      <w:r w:rsidRPr="00F55D6D">
        <w:rPr>
          <w:rFonts w:eastAsia="Calibri"/>
          <w:lang w:val="sr-Latn-RS"/>
        </w:rPr>
        <w:t xml:space="preserve"> </w:t>
      </w:r>
      <w:proofErr w:type="spellStart"/>
      <w:r w:rsidRPr="00F55D6D">
        <w:rPr>
          <w:rFonts w:eastAsia="Calibri"/>
          <w:lang w:val="sr-Latn-RS"/>
        </w:rPr>
        <w:t>добављачима</w:t>
      </w:r>
      <w:proofErr w:type="spellEnd"/>
      <w:r w:rsidRPr="00F55D6D">
        <w:rPr>
          <w:rFonts w:eastAsia="Calibri"/>
          <w:lang w:val="sr-Latn-RS"/>
        </w:rPr>
        <w:t xml:space="preserve"> у </w:t>
      </w:r>
      <w:proofErr w:type="spellStart"/>
      <w:r w:rsidRPr="00F55D6D">
        <w:rPr>
          <w:rFonts w:eastAsia="Calibri"/>
          <w:lang w:val="sr-Latn-RS"/>
        </w:rPr>
        <w:t>земљи</w:t>
      </w:r>
      <w:proofErr w:type="spellEnd"/>
      <w:r w:rsidRPr="00F55D6D">
        <w:rPr>
          <w:rFonts w:eastAsia="Calibri"/>
          <w:lang w:val="sr-Latn-RS"/>
        </w:rPr>
        <w:t xml:space="preserve"> </w:t>
      </w:r>
      <w:r w:rsidRPr="00F55D6D">
        <w:rPr>
          <w:rFonts w:eastAsia="Calibri"/>
        </w:rPr>
        <w:t>- реализација одступа од планске категорије за 55,97% (мања реализација) услед терминског померања одређених набавки за следећи извештајни период.</w:t>
      </w:r>
    </w:p>
    <w:p w14:paraId="7D7171A9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0448 Остале обавезе из пословања - реализација одступа од планске категорије за 63,33%  (мања реализација) као последица споријег темпа плаћања обавеза које проистичу из обједињене наплате комуналних услуга.</w:t>
      </w:r>
    </w:p>
    <w:p w14:paraId="567BD3B4" w14:textId="488164C1" w:rsidR="00350781" w:rsidRDefault="00D000BC" w:rsidP="00350781">
      <w:pPr>
        <w:jc w:val="both"/>
        <w:rPr>
          <w:rFonts w:eastAsia="Calibri"/>
        </w:rPr>
      </w:pPr>
      <w:r w:rsidRPr="00F55D6D">
        <w:rPr>
          <w:rFonts w:eastAsia="Calibri"/>
          <w:color w:val="000000"/>
        </w:rPr>
        <w:t xml:space="preserve">АОП 0451 Обавезе по основу пореза на додату вредност и осталих јавних прихода - реализација одступа од планске категорије за 65,29% (мања реализација), што номинално </w:t>
      </w:r>
      <w:r w:rsidRPr="00F55D6D">
        <w:rPr>
          <w:rFonts w:eastAsia="Calibri"/>
        </w:rPr>
        <w:t>не представља значајан износ у односу на просечну месечну обавезу за порез на додату вредност.</w:t>
      </w:r>
    </w:p>
    <w:p w14:paraId="3FB0B8AA" w14:textId="77777777" w:rsidR="00D000BC" w:rsidRPr="00D000BC" w:rsidRDefault="00D000BC" w:rsidP="00350781">
      <w:pPr>
        <w:jc w:val="both"/>
        <w:rPr>
          <w:rFonts w:eastAsia="Calibri"/>
        </w:rPr>
      </w:pPr>
    </w:p>
    <w:p w14:paraId="6036F12D" w14:textId="77777777" w:rsidR="00650F66" w:rsidRPr="00435085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D000BC">
        <w:rPr>
          <w:b/>
          <w:bCs/>
        </w:rPr>
        <w:t>Извештај о токовима готовине</w:t>
      </w:r>
    </w:p>
    <w:p w14:paraId="67459D6B" w14:textId="77777777" w:rsidR="00D000BC" w:rsidRPr="00F55D6D" w:rsidRDefault="00D000BC" w:rsidP="00D000BC">
      <w:pPr>
        <w:jc w:val="both"/>
        <w:rPr>
          <w:rFonts w:eastAsia="Calibri"/>
        </w:rPr>
      </w:pPr>
      <w:r w:rsidRPr="00F55D6D">
        <w:rPr>
          <w:rFonts w:eastAsia="Calibri"/>
        </w:rPr>
        <w:t>АОП 3055 Готовина на крају обрачунског периода – на крају извештајног периода Предузеће располаже са 68.674 (у хиљадама) динара, што је за 10,23% више од планираног износа.</w:t>
      </w:r>
    </w:p>
    <w:p w14:paraId="09F4C551" w14:textId="77777777" w:rsidR="00350781" w:rsidRPr="00350781" w:rsidRDefault="00350781" w:rsidP="00350781">
      <w:pPr>
        <w:jc w:val="both"/>
        <w:rPr>
          <w:rFonts w:eastAsia="Calibri"/>
          <w:lang w:val="sr-Latn-RS"/>
        </w:rPr>
      </w:pPr>
    </w:p>
    <w:p w14:paraId="61CC77A9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C75375">
        <w:rPr>
          <w:b/>
          <w:bCs/>
          <w:shd w:val="clear" w:color="auto" w:fill="BFBFBF" w:themeFill="background1" w:themeFillShade="BF"/>
        </w:rPr>
        <w:t>Трошкови</w:t>
      </w:r>
      <w:r w:rsidRPr="00C75375">
        <w:rPr>
          <w:b/>
          <w:bCs/>
        </w:rPr>
        <w:t xml:space="preserve"> запослених</w:t>
      </w:r>
    </w:p>
    <w:p w14:paraId="301836FF" w14:textId="796EB2B2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 xml:space="preserve">Р.бр.1. Маса НЕТО зарада - реализована је у мањем износу у односу на план за </w:t>
      </w:r>
      <w:r w:rsidRPr="008B6FDB">
        <w:rPr>
          <w:rFonts w:eastAsia="Calibri"/>
          <w:lang w:val="sr-Latn-RS"/>
        </w:rPr>
        <w:t>2</w:t>
      </w:r>
      <w:r w:rsidRPr="008B6FDB">
        <w:rPr>
          <w:rFonts w:eastAsia="Calibri"/>
        </w:rPr>
        <w:t>% у периоду 01.01.</w:t>
      </w:r>
      <w:r w:rsidRPr="008B6FDB">
        <w:rPr>
          <w:rFonts w:eastAsia="Calibri"/>
          <w:lang w:val="sr-Latn-RS"/>
        </w:rPr>
        <w:t xml:space="preserve"> </w:t>
      </w:r>
      <w:r w:rsidRPr="008B6FDB">
        <w:rPr>
          <w:rFonts w:eastAsia="Calibri"/>
        </w:rPr>
        <w:t>–</w:t>
      </w:r>
      <w:r w:rsidRPr="008B6FDB">
        <w:rPr>
          <w:rFonts w:eastAsia="Calibri"/>
          <w:lang w:val="sr-Latn-RS"/>
        </w:rPr>
        <w:t xml:space="preserve"> 30.06.2025</w:t>
      </w:r>
      <w:r w:rsidRPr="008B6FDB">
        <w:rPr>
          <w:rFonts w:eastAsia="Calibri"/>
        </w:rPr>
        <w:t xml:space="preserve">. године (реализација </w:t>
      </w:r>
      <w:r w:rsidRPr="008B6FDB">
        <w:rPr>
          <w:rFonts w:eastAsia="Calibri"/>
          <w:lang w:val="sr-Latn-RS"/>
        </w:rPr>
        <w:t xml:space="preserve">146.021.211 </w:t>
      </w:r>
      <w:r w:rsidRPr="008B6FDB">
        <w:rPr>
          <w:rFonts w:eastAsia="Calibri"/>
        </w:rPr>
        <w:t xml:space="preserve">динара, а планирано </w:t>
      </w:r>
      <w:r w:rsidRPr="008B6FDB">
        <w:rPr>
          <w:rFonts w:eastAsia="Calibri"/>
          <w:lang w:val="sr-Latn-RS"/>
        </w:rPr>
        <w:t>148.521.802</w:t>
      </w:r>
      <w:r w:rsidRPr="008B6FDB">
        <w:rPr>
          <w:rFonts w:eastAsia="Calibri"/>
        </w:rPr>
        <w:t xml:space="preserve"> динара).</w:t>
      </w:r>
    </w:p>
    <w:p w14:paraId="2C02A82F" w14:textId="77777777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 xml:space="preserve">Р.бр.2. Маса БРУТО 1 реализована је у мањем износу у односу на план за </w:t>
      </w:r>
      <w:r w:rsidRPr="008B6FDB">
        <w:rPr>
          <w:rFonts w:eastAsia="Calibri"/>
          <w:lang w:val="sr-Latn-RS"/>
        </w:rPr>
        <w:t>2</w:t>
      </w:r>
      <w:r w:rsidRPr="008B6FDB">
        <w:rPr>
          <w:rFonts w:eastAsia="Calibri"/>
        </w:rPr>
        <w:t>% у периоду 01.01.</w:t>
      </w:r>
      <w:r w:rsidRPr="008B6FDB">
        <w:rPr>
          <w:rFonts w:eastAsia="Calibri"/>
          <w:lang w:val="sr-Latn-RS"/>
        </w:rPr>
        <w:t xml:space="preserve"> </w:t>
      </w:r>
      <w:r w:rsidRPr="008B6FDB">
        <w:rPr>
          <w:rFonts w:eastAsia="Calibri"/>
        </w:rPr>
        <w:t>–</w:t>
      </w:r>
      <w:r w:rsidRPr="008B6FDB">
        <w:rPr>
          <w:rFonts w:eastAsia="Calibri"/>
          <w:lang w:val="sr-Latn-RS"/>
        </w:rPr>
        <w:t xml:space="preserve"> 30.06.2025.</w:t>
      </w:r>
      <w:r w:rsidRPr="008B6FDB">
        <w:rPr>
          <w:rFonts w:eastAsia="Calibri"/>
        </w:rPr>
        <w:t xml:space="preserve"> године (реализација </w:t>
      </w:r>
      <w:r w:rsidRPr="008B6FDB">
        <w:rPr>
          <w:rFonts w:eastAsia="Calibri"/>
          <w:lang w:val="sr-Latn-RS"/>
        </w:rPr>
        <w:t>201.284.928</w:t>
      </w:r>
      <w:r w:rsidRPr="008B6FDB">
        <w:rPr>
          <w:rFonts w:eastAsia="Calibri"/>
        </w:rPr>
        <w:t xml:space="preserve"> динара, а планирано </w:t>
      </w:r>
      <w:r w:rsidRPr="008B6FDB">
        <w:rPr>
          <w:rFonts w:eastAsia="Calibri"/>
          <w:lang w:val="sr-Latn-RS"/>
        </w:rPr>
        <w:t>204.500.000</w:t>
      </w:r>
      <w:r w:rsidRPr="008B6FDB">
        <w:rPr>
          <w:rFonts w:eastAsia="Calibri"/>
        </w:rPr>
        <w:t xml:space="preserve"> динара).</w:t>
      </w:r>
    </w:p>
    <w:p w14:paraId="7CFADADA" w14:textId="4DACB42E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 xml:space="preserve">Р.бр.3. Маса БРУТО 2 зарада - реализована је у мањем износу у односу на план за </w:t>
      </w:r>
      <w:r w:rsidRPr="008B6FDB">
        <w:rPr>
          <w:rFonts w:eastAsia="Calibri"/>
          <w:lang w:val="sr-Latn-RS"/>
        </w:rPr>
        <w:t>2</w:t>
      </w:r>
      <w:r w:rsidRPr="008B6FDB">
        <w:rPr>
          <w:rFonts w:eastAsia="Calibri"/>
        </w:rPr>
        <w:t xml:space="preserve">% у периоду 01.01. – </w:t>
      </w:r>
      <w:r w:rsidRPr="008B6FDB">
        <w:rPr>
          <w:rFonts w:eastAsia="Calibri"/>
          <w:lang w:val="sr-Latn-RS"/>
        </w:rPr>
        <w:t xml:space="preserve">30.06.2025. </w:t>
      </w:r>
      <w:r w:rsidRPr="008B6FDB">
        <w:rPr>
          <w:rFonts w:eastAsia="Calibri"/>
        </w:rPr>
        <w:t xml:space="preserve">године (реализација </w:t>
      </w:r>
      <w:r w:rsidRPr="008B6FDB">
        <w:rPr>
          <w:rFonts w:eastAsia="Calibri"/>
          <w:lang w:val="sr-Latn-RS"/>
        </w:rPr>
        <w:t>231.779.596</w:t>
      </w:r>
      <w:r w:rsidRPr="008B6FDB">
        <w:rPr>
          <w:rFonts w:eastAsia="Calibri"/>
        </w:rPr>
        <w:t xml:space="preserve"> динара, а планирано</w:t>
      </w:r>
      <w:r w:rsidR="00BC5423">
        <w:rPr>
          <w:rFonts w:eastAsia="Calibri"/>
        </w:rPr>
        <w:t xml:space="preserve"> </w:t>
      </w:r>
      <w:r w:rsidRPr="008B6FDB">
        <w:rPr>
          <w:rFonts w:eastAsia="Calibri"/>
          <w:lang w:val="sr-Latn-RS"/>
        </w:rPr>
        <w:t>235.481.750</w:t>
      </w:r>
      <w:r w:rsidRPr="008B6FDB">
        <w:rPr>
          <w:rFonts w:eastAsia="Calibri"/>
        </w:rPr>
        <w:t xml:space="preserve"> динара).</w:t>
      </w:r>
    </w:p>
    <w:p w14:paraId="3EAADDD9" w14:textId="77777777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>Мања реализација масе средстава за зараде (</w:t>
      </w:r>
      <w:proofErr w:type="spellStart"/>
      <w:r w:rsidRPr="008B6FDB">
        <w:rPr>
          <w:rFonts w:eastAsia="Calibri"/>
        </w:rPr>
        <w:t>Р.бр</w:t>
      </w:r>
      <w:proofErr w:type="spellEnd"/>
      <w:r w:rsidRPr="008B6FDB">
        <w:rPr>
          <w:rFonts w:eastAsia="Calibri"/>
        </w:rPr>
        <w:t>. 1., 2. и 3.)  последица је планирања зарада по месецима базирано на пуном фонду радних часова где су узете у обзир и специфичности обављања делатности (рад на одржавању чистоће на површинама јавне намене у сменама, одвожење смећа према унапред утврђеном распореду, који подразумева рад на овим пословима у дане државних и верских празника, годишњи одмори), а реализација је зависила од остварених радних часова. На мању реализацију масе средстава за зараде у односу на планирану утицала су одсуства запослених по основу привремене спречености за рад. У моменту планирања масе за зараде поменуту категорију одсуства није било могуће предвидети.</w:t>
      </w:r>
    </w:p>
    <w:p w14:paraId="3C0DA307" w14:textId="77777777" w:rsidR="00D000BC" w:rsidRPr="00F46DDF" w:rsidRDefault="00D000BC" w:rsidP="00D000BC">
      <w:pPr>
        <w:spacing w:after="0" w:line="240" w:lineRule="auto"/>
        <w:jc w:val="both"/>
        <w:rPr>
          <w:rFonts w:eastAsia="Calibri"/>
        </w:rPr>
      </w:pPr>
      <w:r w:rsidRPr="00F46DDF">
        <w:rPr>
          <w:rFonts w:eastAsia="Calibri"/>
        </w:rPr>
        <w:lastRenderedPageBreak/>
        <w:t>Р.бр.4.1. Број запослених по кадровској евиденцији на неодређено време последњег дана извештајног периода износи 277 радника.</w:t>
      </w:r>
    </w:p>
    <w:p w14:paraId="72340B2C" w14:textId="77777777" w:rsidR="00D000BC" w:rsidRPr="00F46DDF" w:rsidRDefault="00D000BC" w:rsidP="00D000BC">
      <w:pPr>
        <w:spacing w:after="0" w:line="240" w:lineRule="auto"/>
        <w:jc w:val="both"/>
        <w:rPr>
          <w:rFonts w:eastAsia="Calibri"/>
        </w:rPr>
      </w:pPr>
    </w:p>
    <w:p w14:paraId="519D89B3" w14:textId="77777777" w:rsidR="00D000BC" w:rsidRPr="00F46DDF" w:rsidRDefault="00D000BC" w:rsidP="00D000BC">
      <w:pPr>
        <w:spacing w:after="0" w:line="240" w:lineRule="auto"/>
        <w:jc w:val="both"/>
        <w:rPr>
          <w:rFonts w:eastAsia="Calibri"/>
        </w:rPr>
      </w:pPr>
      <w:r w:rsidRPr="00F46DDF">
        <w:rPr>
          <w:rFonts w:eastAsia="Calibri"/>
        </w:rPr>
        <w:t>Р.бр.4.2. Број запослених по кадровској евиденцији на одређено време последњег дана извештајног периода износи</w:t>
      </w:r>
      <w:r w:rsidRPr="00F46DDF">
        <w:rPr>
          <w:rFonts w:eastAsia="Calibri"/>
          <w:lang w:val="sr-Cyrl-CS"/>
        </w:rPr>
        <w:t xml:space="preserve"> </w:t>
      </w:r>
      <w:r w:rsidRPr="00F46DDF">
        <w:rPr>
          <w:rFonts w:eastAsia="Calibri"/>
        </w:rPr>
        <w:t>26 радника.</w:t>
      </w:r>
    </w:p>
    <w:p w14:paraId="23B87577" w14:textId="77777777" w:rsidR="00D000BC" w:rsidRPr="008B6FDB" w:rsidRDefault="00D000BC" w:rsidP="00D000BC">
      <w:pPr>
        <w:spacing w:after="0" w:line="240" w:lineRule="auto"/>
        <w:jc w:val="both"/>
        <w:rPr>
          <w:rFonts w:eastAsia="Calibri"/>
        </w:rPr>
      </w:pPr>
    </w:p>
    <w:p w14:paraId="767F1D1C" w14:textId="77777777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>Р.бр.9. Накнаде по уговору о привременим и повременим пословима - реализоване су у мањој вредности од планираних за 29%. Због природе послова у оквиру делатности, Предузеће је имало тешкоће у ангажовању радника одговарајуће старосне доби преко Омладинске задруге који би радили те послове.</w:t>
      </w:r>
    </w:p>
    <w:p w14:paraId="058CB4EF" w14:textId="77777777" w:rsidR="00D000BC" w:rsidRPr="008B6FDB" w:rsidRDefault="00D000BC" w:rsidP="00D000BC">
      <w:pPr>
        <w:jc w:val="both"/>
        <w:rPr>
          <w:rFonts w:eastAsia="Calibri"/>
          <w:lang w:val="sr-Latn-RS"/>
        </w:rPr>
      </w:pPr>
      <w:r w:rsidRPr="008B6FDB">
        <w:rPr>
          <w:rFonts w:eastAsia="Calibri"/>
        </w:rPr>
        <w:t>Р.бр.10. Број прималаца накнаде по уговору о привременим и повременим пословима – у извештајном периоду било је ангажовано 7 лица</w:t>
      </w:r>
      <w:r w:rsidRPr="008B6FDB">
        <w:rPr>
          <w:rFonts w:eastAsia="Calibri"/>
          <w:lang w:val="sr-Latn-RS"/>
        </w:rPr>
        <w:t>.</w:t>
      </w:r>
    </w:p>
    <w:p w14:paraId="0205EEBF" w14:textId="6EDCCC6D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>Р.бр.15.</w:t>
      </w:r>
      <w:r w:rsidR="002F41A3">
        <w:rPr>
          <w:rFonts w:eastAsia="Calibri"/>
          <w:lang w:val="sr-Latn-RS"/>
        </w:rPr>
        <w:t xml:space="preserve"> </w:t>
      </w:r>
      <w:r w:rsidRPr="008B6FDB">
        <w:rPr>
          <w:rFonts w:eastAsia="Calibri"/>
        </w:rPr>
        <w:t>Накнаде члановима надзорног одбора реализоване су у оквиру планске категорије.</w:t>
      </w:r>
    </w:p>
    <w:p w14:paraId="38A4D886" w14:textId="77777777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>Р.бр.19. Превоз запослених на посао и са посла реализован је у мањој вредности од планиране за 16%, због одсуства запослених по основу привремене спречености за рад.</w:t>
      </w:r>
    </w:p>
    <w:p w14:paraId="27135CEF" w14:textId="77777777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>Р.бр.20. и 21. Дневнице на службеном путу реализоване су у мањем износу од планираног за 59%, а накнаде трошкова на службеном путу реализоване су у мањем износу за 95%.</w:t>
      </w:r>
    </w:p>
    <w:p w14:paraId="2CE0F58C" w14:textId="77777777" w:rsidR="00D000BC" w:rsidRPr="00C75375" w:rsidRDefault="00D000BC" w:rsidP="00D000BC">
      <w:pPr>
        <w:jc w:val="both"/>
        <w:rPr>
          <w:rFonts w:eastAsia="Calibri"/>
        </w:rPr>
      </w:pPr>
      <w:r w:rsidRPr="00C75375">
        <w:rPr>
          <w:rFonts w:eastAsia="Calibri"/>
        </w:rPr>
        <w:t xml:space="preserve">Р.бр.22. Отпремнине за одлазак у пензију реализоване су у већем износу од планираног за 15%, због одласка двоје запослених у инвалидску, односно у породичну пензију. У моменту планирања ове категорије наведене отпремнине није било могуће </w:t>
      </w:r>
      <w:proofErr w:type="spellStart"/>
      <w:r w:rsidRPr="00C75375">
        <w:rPr>
          <w:rFonts w:eastAsia="Calibri"/>
        </w:rPr>
        <w:t>предивидети</w:t>
      </w:r>
      <w:proofErr w:type="spellEnd"/>
      <w:r w:rsidRPr="00C75375">
        <w:rPr>
          <w:rFonts w:eastAsia="Calibri"/>
        </w:rPr>
        <w:t xml:space="preserve">. Већи износ реализације одражава се и на број прималаца </w:t>
      </w:r>
      <w:proofErr w:type="spellStart"/>
      <w:r w:rsidRPr="00C75375">
        <w:rPr>
          <w:rFonts w:eastAsia="Calibri"/>
        </w:rPr>
        <w:t>отпремине</w:t>
      </w:r>
      <w:proofErr w:type="spellEnd"/>
      <w:r w:rsidRPr="00C75375">
        <w:rPr>
          <w:rFonts w:eastAsia="Calibri"/>
        </w:rPr>
        <w:t xml:space="preserve"> за одлазак у пензију - планирано је 8, а реализовано 10.</w:t>
      </w:r>
    </w:p>
    <w:p w14:paraId="4D38C297" w14:textId="77777777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>Р.бр.24. Јубиларне награде реализоване су у оквиру планске категорије.</w:t>
      </w:r>
    </w:p>
    <w:p w14:paraId="158E06AE" w14:textId="77777777" w:rsidR="00D000BC" w:rsidRDefault="00D000BC" w:rsidP="00D000BC">
      <w:pPr>
        <w:jc w:val="both"/>
        <w:rPr>
          <w:rFonts w:eastAsia="Calibri"/>
        </w:rPr>
      </w:pPr>
      <w:r w:rsidRPr="00F41659">
        <w:rPr>
          <w:rFonts w:eastAsia="Calibri"/>
        </w:rPr>
        <w:t xml:space="preserve">Р.бр.27. Помоћ радницима и породицама радника - реализација је мања за 5% од планиране </w:t>
      </w:r>
      <w:r w:rsidRPr="008B6FDB">
        <w:rPr>
          <w:rFonts w:eastAsia="Calibri"/>
        </w:rPr>
        <w:t>јер су се радници обраћали за помоћ у мањем броју.</w:t>
      </w:r>
    </w:p>
    <w:p w14:paraId="04A3034D" w14:textId="64AB6254" w:rsidR="00D000BC" w:rsidRPr="008B6FDB" w:rsidRDefault="00D000BC" w:rsidP="00D000BC">
      <w:pPr>
        <w:jc w:val="both"/>
        <w:rPr>
          <w:rFonts w:eastAsia="Calibri"/>
        </w:rPr>
      </w:pPr>
      <w:r w:rsidRPr="008B6FDB">
        <w:rPr>
          <w:rFonts w:eastAsia="Calibri"/>
        </w:rPr>
        <w:t>Р.бр.29.</w:t>
      </w:r>
      <w:r w:rsidR="00C75375">
        <w:rPr>
          <w:rFonts w:eastAsia="Calibri"/>
        </w:rPr>
        <w:t xml:space="preserve"> </w:t>
      </w:r>
      <w:r w:rsidRPr="008B6FDB">
        <w:rPr>
          <w:rFonts w:eastAsia="Calibri"/>
        </w:rPr>
        <w:t xml:space="preserve">Остале накнаде трошкова запосленима и осталим физичким лицима – реализација </w:t>
      </w:r>
      <w:r>
        <w:rPr>
          <w:rFonts w:eastAsia="Calibri"/>
        </w:rPr>
        <w:t>одступа од планске категорије због исплате на</w:t>
      </w:r>
      <w:r w:rsidR="00B4096D">
        <w:rPr>
          <w:rFonts w:eastAsia="Calibri"/>
        </w:rPr>
        <w:t>кнаде зараде</w:t>
      </w:r>
      <w:r>
        <w:rPr>
          <w:rFonts w:eastAsia="Calibri"/>
        </w:rPr>
        <w:t xml:space="preserve"> запосленом по пресуди број 11 П1.2 која није била у плану трошкова.</w:t>
      </w:r>
    </w:p>
    <w:p w14:paraId="7CC25C63" w14:textId="77777777" w:rsidR="00D000BC" w:rsidRPr="0047315D" w:rsidRDefault="00D000BC" w:rsidP="00D000BC">
      <w:pPr>
        <w:jc w:val="both"/>
        <w:rPr>
          <w:rFonts w:eastAsia="Calibri"/>
        </w:rPr>
      </w:pPr>
      <w:r w:rsidRPr="00755159">
        <w:rPr>
          <w:rFonts w:eastAsia="Calibri"/>
        </w:rPr>
        <w:t>Р.бр.30. Трошкови стручног усавршавања запослених - реализација је мања за 14% у односу на планску категорију.</w:t>
      </w:r>
    </w:p>
    <w:p w14:paraId="23943BED" w14:textId="475F43BE" w:rsidR="00F97AC5" w:rsidRPr="00F97AC5" w:rsidRDefault="00F97AC5" w:rsidP="00D000BC">
      <w:pPr>
        <w:tabs>
          <w:tab w:val="left" w:pos="1770"/>
        </w:tabs>
        <w:jc w:val="both"/>
        <w:rPr>
          <w:rFonts w:eastAsia="Calibri"/>
          <w:sz w:val="4"/>
          <w:szCs w:val="4"/>
        </w:rPr>
      </w:pPr>
    </w:p>
    <w:p w14:paraId="72192506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740FD1">
        <w:rPr>
          <w:b/>
          <w:bCs/>
        </w:rPr>
        <w:t>Динамика запослених</w:t>
      </w:r>
    </w:p>
    <w:p w14:paraId="0AC5B4B4" w14:textId="77777777" w:rsidR="00B624C3" w:rsidRPr="008618F2" w:rsidRDefault="00B624C3" w:rsidP="00B624C3">
      <w:pPr>
        <w:pStyle w:val="Standard"/>
        <w:jc w:val="both"/>
        <w:rPr>
          <w:lang w:val="ru-RU"/>
        </w:rPr>
      </w:pPr>
      <w:r w:rsidRPr="008618F2">
        <w:rPr>
          <w:rFonts w:cs="Times New Roman"/>
          <w:lang w:val="ru-RU"/>
        </w:rPr>
        <w:t>Број запослених на неодређено време на дан 31.03.2025. године је 280. Од тога у протеклом периоду, до 30.06.2025. године број запослених на неодређено време се смањивао по основу отказа уговора о раду – 7 и пензија - 8.</w:t>
      </w:r>
    </w:p>
    <w:p w14:paraId="5DB22086" w14:textId="77777777" w:rsidR="00B624C3" w:rsidRPr="008618F2" w:rsidRDefault="00B624C3" w:rsidP="00B624C3">
      <w:pPr>
        <w:pStyle w:val="Standard"/>
        <w:ind w:firstLine="708"/>
        <w:jc w:val="both"/>
        <w:rPr>
          <w:lang w:val="ru-RU"/>
        </w:rPr>
      </w:pPr>
    </w:p>
    <w:p w14:paraId="1596AB4B" w14:textId="77777777" w:rsidR="00B624C3" w:rsidRPr="008618F2" w:rsidRDefault="00B624C3" w:rsidP="00B624C3">
      <w:pPr>
        <w:pStyle w:val="Standard"/>
        <w:jc w:val="both"/>
        <w:rPr>
          <w:lang w:val="ru-RU"/>
        </w:rPr>
      </w:pPr>
      <w:r w:rsidRPr="008618F2">
        <w:rPr>
          <w:rFonts w:cs="Times New Roman"/>
          <w:lang w:val="ru-RU"/>
        </w:rPr>
        <w:t>Број запослених на одређено време на дан 31.03.2025. године је 23. Од тога се број запослених у протеклом периоду смањивао по основу отказа уговора о раду – 3 и превођења на неодређено време - 10, а повећавао по основу замене - 16.</w:t>
      </w:r>
    </w:p>
    <w:p w14:paraId="50362454" w14:textId="77777777" w:rsidR="00B624C3" w:rsidRPr="008618F2" w:rsidRDefault="00B624C3" w:rsidP="00B624C3">
      <w:pPr>
        <w:pStyle w:val="Standard"/>
        <w:ind w:firstLine="708"/>
        <w:jc w:val="both"/>
        <w:rPr>
          <w:lang w:val="ru-RU"/>
        </w:rPr>
      </w:pPr>
    </w:p>
    <w:p w14:paraId="481C7A50" w14:textId="77777777" w:rsidR="00B624C3" w:rsidRPr="008618F2" w:rsidRDefault="00B624C3" w:rsidP="00B624C3">
      <w:pPr>
        <w:pStyle w:val="Standard"/>
        <w:jc w:val="both"/>
        <w:rPr>
          <w:lang w:val="ru-RU"/>
        </w:rPr>
      </w:pPr>
      <w:r w:rsidRPr="008618F2">
        <w:rPr>
          <w:rFonts w:cs="Times New Roman"/>
          <w:lang w:val="ru-RU"/>
        </w:rPr>
        <w:lastRenderedPageBreak/>
        <w:t xml:space="preserve">У периоду од 31.03.2025. године до 30.06.2025. године, 10 запослених лица су преведена у стални радни однос, односно преведени су са одређеног на неодређено време, па је тако број запослених на неодређено време на дан 30.06.2025. године 277, а број запослених на одређено време </w:t>
      </w:r>
      <w:r>
        <w:rPr>
          <w:rFonts w:cs="Times New Roman"/>
        </w:rPr>
        <w:t>je</w:t>
      </w:r>
      <w:r w:rsidRPr="008618F2">
        <w:rPr>
          <w:rFonts w:cs="Times New Roman"/>
          <w:lang w:val="ru-RU"/>
        </w:rPr>
        <w:t xml:space="preserve"> 26, што је укупно 303 запослена лица.</w:t>
      </w:r>
    </w:p>
    <w:p w14:paraId="078D3A10" w14:textId="77777777" w:rsidR="00B624C3" w:rsidRPr="008618F2" w:rsidRDefault="00B624C3" w:rsidP="00B624C3">
      <w:pPr>
        <w:pStyle w:val="Standard"/>
        <w:ind w:firstLine="708"/>
        <w:jc w:val="both"/>
        <w:rPr>
          <w:lang w:val="ru-RU"/>
        </w:rPr>
      </w:pPr>
    </w:p>
    <w:p w14:paraId="4FF939F9" w14:textId="77777777" w:rsidR="00B624C3" w:rsidRPr="008618F2" w:rsidRDefault="00B624C3" w:rsidP="00B624C3">
      <w:pPr>
        <w:pStyle w:val="Standard"/>
        <w:jc w:val="both"/>
        <w:rPr>
          <w:rFonts w:cs="Times New Roman"/>
          <w:lang w:val="ru-RU"/>
        </w:rPr>
      </w:pPr>
      <w:r w:rsidRPr="008618F2">
        <w:rPr>
          <w:rFonts w:cs="Times New Roman"/>
          <w:lang w:val="ru-RU"/>
        </w:rPr>
        <w:t>Број ангажованих лица по основу уговора преко омладинске задруге на дан 30.06.2025. године је 3.</w:t>
      </w:r>
    </w:p>
    <w:p w14:paraId="2D344374" w14:textId="77777777" w:rsidR="002F32D1" w:rsidRPr="008618F2" w:rsidRDefault="002F32D1" w:rsidP="00B624C3">
      <w:pPr>
        <w:pStyle w:val="Standard"/>
        <w:jc w:val="both"/>
        <w:rPr>
          <w:rFonts w:cs="Times New Roman"/>
          <w:lang w:val="ru-RU"/>
        </w:rPr>
      </w:pPr>
    </w:p>
    <w:p w14:paraId="1FA980BF" w14:textId="77777777" w:rsidR="00B624C3" w:rsidRPr="008618F2" w:rsidRDefault="00B624C3" w:rsidP="00B624C3">
      <w:pPr>
        <w:pStyle w:val="Standard"/>
        <w:jc w:val="both"/>
        <w:rPr>
          <w:lang w:val="ru-RU"/>
        </w:rPr>
      </w:pPr>
    </w:p>
    <w:p w14:paraId="121124C2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740FD1">
        <w:rPr>
          <w:b/>
          <w:bCs/>
        </w:rPr>
        <w:t>Распон планираних и исплаћених зарада</w:t>
      </w:r>
    </w:p>
    <w:p w14:paraId="201F5E57" w14:textId="77777777" w:rsidR="00B624C3" w:rsidRDefault="00B624C3" w:rsidP="00B624C3">
      <w:pPr>
        <w:spacing w:after="0" w:line="240" w:lineRule="auto"/>
        <w:ind w:right="-188"/>
        <w:jc w:val="both"/>
        <w:rPr>
          <w:rFonts w:eastAsia="Calibri"/>
        </w:rPr>
      </w:pPr>
      <w:r w:rsidRPr="000C0237">
        <w:rPr>
          <w:rFonts w:eastAsia="Calibri"/>
        </w:rPr>
        <w:t xml:space="preserve">Распон планираних и исплаћених зарада за период 01.01. </w:t>
      </w:r>
      <w:r>
        <w:rPr>
          <w:rFonts w:eastAsia="Calibri"/>
        </w:rPr>
        <w:t>–</w:t>
      </w:r>
      <w:r w:rsidRPr="000C0237">
        <w:rPr>
          <w:rFonts w:eastAsia="Calibri"/>
        </w:rPr>
        <w:t xml:space="preserve"> 3</w:t>
      </w:r>
      <w:r>
        <w:rPr>
          <w:rFonts w:eastAsia="Calibri"/>
        </w:rPr>
        <w:t>0.06.</w:t>
      </w:r>
      <w:r w:rsidRPr="000C0237">
        <w:rPr>
          <w:rFonts w:eastAsia="Calibri"/>
        </w:rPr>
        <w:t>202</w:t>
      </w:r>
      <w:r>
        <w:rPr>
          <w:rFonts w:eastAsia="Calibri"/>
          <w:lang w:val="sr-Latn-RS"/>
        </w:rPr>
        <w:t>5</w:t>
      </w:r>
      <w:r w:rsidRPr="000C0237">
        <w:rPr>
          <w:rFonts w:eastAsia="Calibri"/>
        </w:rPr>
        <w:t>. године код категорије „запослени без пословодства“ за најнижу појединачну зараду је у оквиру планске категорије за Бруто 1 и Нето. Код највише појединачне зараде одступање од плана настало је услед реализације прековременог рада због потребе за истим.</w:t>
      </w:r>
    </w:p>
    <w:p w14:paraId="406CDE54" w14:textId="77777777" w:rsidR="00A63501" w:rsidRPr="00350781" w:rsidRDefault="00A63501" w:rsidP="00350781">
      <w:pPr>
        <w:jc w:val="both"/>
        <w:rPr>
          <w:rFonts w:eastAsia="Calibri"/>
          <w:lang w:val="sr-Latn-RS"/>
        </w:rPr>
      </w:pPr>
    </w:p>
    <w:p w14:paraId="77F44DF7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740FD1">
        <w:rPr>
          <w:b/>
          <w:bCs/>
        </w:rPr>
        <w:t>Субвенције и остали приходи из буџета</w:t>
      </w:r>
    </w:p>
    <w:p w14:paraId="01EDD5EA" w14:textId="77777777" w:rsidR="00B624C3" w:rsidRPr="009C7B1C" w:rsidRDefault="00B624C3" w:rsidP="00B624C3">
      <w:pPr>
        <w:jc w:val="both"/>
      </w:pPr>
      <w:r w:rsidRPr="009C7B1C">
        <w:t>У складу са Посебним програмом пословања о коришћењу средстава из буџета Града Суботице за ЈКП „Чистоћа и зеленило“ Суботица планирана су средства за набавку возила и радних машина</w:t>
      </w:r>
      <w:r>
        <w:t xml:space="preserve">, као и за изградњу приступног пута и манипулативног платоа на депоу у А.Б. </w:t>
      </w:r>
      <w:proofErr w:type="spellStart"/>
      <w:r>
        <w:t>Шимића</w:t>
      </w:r>
      <w:proofErr w:type="spellEnd"/>
      <w:r>
        <w:t>.</w:t>
      </w:r>
    </w:p>
    <w:p w14:paraId="1C342569" w14:textId="77777777" w:rsidR="00B624C3" w:rsidRPr="009C7B1C" w:rsidRDefault="00B624C3" w:rsidP="00B624C3">
      <w:pPr>
        <w:jc w:val="both"/>
      </w:pPr>
      <w:r w:rsidRPr="009C7B1C">
        <w:t>Дана 10.</w:t>
      </w:r>
      <w:r>
        <w:t>0</w:t>
      </w:r>
      <w:r w:rsidRPr="009C7B1C">
        <w:t>1.2025. године извршен је пренос финансијских средстава за набавку возила и радних машина од стране Града Суботица према Предузећу у износу од 4.544.527,38 динара (Рачун Управе за трезор, Извод број 3 од дана 10.</w:t>
      </w:r>
      <w:r>
        <w:t>0</w:t>
      </w:r>
      <w:r w:rsidRPr="009C7B1C">
        <w:t>1.2025. године) што чини пренос средстава за нереализовану обавезу буџета Града Суботице у 2024. години за децембар месец (уплата Града Суботице односи се на децембарску рату кредита).</w:t>
      </w:r>
    </w:p>
    <w:p w14:paraId="178BF7DA" w14:textId="77777777" w:rsidR="00B624C3" w:rsidRPr="009C7B1C" w:rsidRDefault="00B624C3" w:rsidP="00B624C3">
      <w:pPr>
        <w:jc w:val="both"/>
      </w:pPr>
      <w:r w:rsidRPr="009C7B1C">
        <w:t>Дана 10.</w:t>
      </w:r>
      <w:r>
        <w:t>0</w:t>
      </w:r>
      <w:r w:rsidRPr="009C7B1C">
        <w:t>2.2025. године извршен је пренос финансијских средстава за набавку возила и радних машина од стране Града Суботица према Предузећу у износу од 5.243.269,83 динара (Рачун Управе за трезор, Извод број 18 од дана 10.</w:t>
      </w:r>
      <w:r>
        <w:t>0</w:t>
      </w:r>
      <w:r w:rsidRPr="009C7B1C">
        <w:t>2.2025. године). Ова уплата Града Суботице односи се на јануарску рату кредита.</w:t>
      </w:r>
    </w:p>
    <w:p w14:paraId="6FB03458" w14:textId="77777777" w:rsidR="00B624C3" w:rsidRPr="009C7B1C" w:rsidRDefault="00B624C3" w:rsidP="00B624C3">
      <w:pPr>
        <w:jc w:val="both"/>
      </w:pPr>
      <w:r w:rsidRPr="009C7B1C">
        <w:t>Дана 11.</w:t>
      </w:r>
      <w:r>
        <w:t>0</w:t>
      </w:r>
      <w:r w:rsidRPr="009C7B1C">
        <w:t>3.2025. године извршен је пренос финансијских средстава за набавку возила и радних машина од стране Града Суботица према Предузећу у износу од 5.038.723,13 динара (Рачун Управе за трезор, Извод број 32 од дана 11.</w:t>
      </w:r>
      <w:r>
        <w:t>0</w:t>
      </w:r>
      <w:r w:rsidRPr="009C7B1C">
        <w:t>3.2025. године). Ова уплата Града Суботице односи се на фебруарску рату кредита.</w:t>
      </w:r>
    </w:p>
    <w:p w14:paraId="55D4FF1D" w14:textId="77777777" w:rsidR="00B624C3" w:rsidRPr="009C7B1C" w:rsidRDefault="00B624C3" w:rsidP="00B624C3">
      <w:pPr>
        <w:jc w:val="both"/>
      </w:pPr>
      <w:r w:rsidRPr="009C7B1C">
        <w:t xml:space="preserve">Дана </w:t>
      </w:r>
      <w:r>
        <w:t>0</w:t>
      </w:r>
      <w:r w:rsidRPr="009C7B1C">
        <w:t>8.</w:t>
      </w:r>
      <w:r>
        <w:t>0</w:t>
      </w:r>
      <w:r w:rsidRPr="009C7B1C">
        <w:t xml:space="preserve">4.2025. године извршен је пренос финансијских средстава за набавку возила и радних машина од стране Града Суботица према Предузећу у износу од 4.982.774,22 динара (Рачун Управе за трезор, Извод број 40 од дана </w:t>
      </w:r>
      <w:r>
        <w:t>0</w:t>
      </w:r>
      <w:r w:rsidRPr="009C7B1C">
        <w:t>8.</w:t>
      </w:r>
      <w:r>
        <w:t>0</w:t>
      </w:r>
      <w:r w:rsidRPr="009C7B1C">
        <w:t>4.2025. године). Ова уплата Града Суботице односи се на мартовску рату кредита.</w:t>
      </w:r>
    </w:p>
    <w:p w14:paraId="674BF225" w14:textId="77777777" w:rsidR="00B624C3" w:rsidRPr="009C7B1C" w:rsidRDefault="00B624C3" w:rsidP="00B624C3">
      <w:pPr>
        <w:jc w:val="both"/>
      </w:pPr>
      <w:r w:rsidRPr="009C7B1C">
        <w:t>Дана 15.</w:t>
      </w:r>
      <w:r>
        <w:t>0</w:t>
      </w:r>
      <w:r w:rsidRPr="009C7B1C">
        <w:t>4.2025. године извршен је пренос финансијских средстава за набавку возила и радних машина од стране Града Суботица према Предузећу у износу од 5.047.258,13 динара (Рачун Управе за трезор, Извод број 44 од дана 15.</w:t>
      </w:r>
      <w:r>
        <w:t>0</w:t>
      </w:r>
      <w:r w:rsidRPr="009C7B1C">
        <w:t>4.2025. године). Ова уплата Града Суботице односи се на априлску рату кредита.</w:t>
      </w:r>
    </w:p>
    <w:p w14:paraId="679563E2" w14:textId="77777777" w:rsidR="00B624C3" w:rsidRDefault="00B624C3" w:rsidP="00B624C3">
      <w:pPr>
        <w:jc w:val="both"/>
      </w:pPr>
      <w:r w:rsidRPr="009C7B1C">
        <w:lastRenderedPageBreak/>
        <w:t>Дана 23.</w:t>
      </w:r>
      <w:r>
        <w:t>0</w:t>
      </w:r>
      <w:r w:rsidRPr="009C7B1C">
        <w:t>5.2025. године извршен је пренос финансијских средстава за набавку возила и радних машина од стране Града Суботица према Предузећу у износу од 5.033.143,87 динара (Рачун Управе за трезор, Извод број 52 од дана 23.</w:t>
      </w:r>
      <w:r>
        <w:t>0</w:t>
      </w:r>
      <w:r w:rsidRPr="009C7B1C">
        <w:t>5.2025. године). Ова уплата Града Суботице односи се на мајску рату кредита.</w:t>
      </w:r>
    </w:p>
    <w:p w14:paraId="6925CB43" w14:textId="77777777" w:rsidR="00B624C3" w:rsidRPr="005F6810" w:rsidRDefault="00B624C3" w:rsidP="00B624C3">
      <w:pPr>
        <w:jc w:val="both"/>
        <w:rPr>
          <w:lang w:val="sr-Latn-RS"/>
        </w:rPr>
      </w:pPr>
    </w:p>
    <w:p w14:paraId="69F3B456" w14:textId="77777777" w:rsidR="00B624C3" w:rsidRPr="00E63E94" w:rsidRDefault="00B624C3" w:rsidP="00B624C3">
      <w:pPr>
        <w:jc w:val="both"/>
        <w:rPr>
          <w:rFonts w:eastAsia="Calibri"/>
        </w:rPr>
      </w:pPr>
      <w:r>
        <w:rPr>
          <w:rFonts w:eastAsia="Calibri"/>
        </w:rPr>
        <w:t>Субвенција за и</w:t>
      </w:r>
      <w:r w:rsidRPr="00E63E94">
        <w:rPr>
          <w:rFonts w:eastAsia="Calibri"/>
        </w:rPr>
        <w:t>зградњ</w:t>
      </w:r>
      <w:r>
        <w:rPr>
          <w:rFonts w:eastAsia="Calibri"/>
        </w:rPr>
        <w:t>у</w:t>
      </w:r>
      <w:r w:rsidRPr="00E63E94">
        <w:rPr>
          <w:rFonts w:eastAsia="Calibri"/>
        </w:rPr>
        <w:t xml:space="preserve"> приступног пута и манипулативног платоа на депоу у А.Б. </w:t>
      </w:r>
      <w:proofErr w:type="spellStart"/>
      <w:r w:rsidRPr="00E63E94">
        <w:rPr>
          <w:rFonts w:eastAsia="Calibri"/>
        </w:rPr>
        <w:t>Шимића</w:t>
      </w:r>
      <w:proofErr w:type="spellEnd"/>
      <w:r w:rsidRPr="00E63E94">
        <w:rPr>
          <w:rFonts w:eastAsia="Calibri"/>
        </w:rPr>
        <w:t xml:space="preserve"> </w:t>
      </w:r>
      <w:r>
        <w:rPr>
          <w:rFonts w:eastAsia="Calibri"/>
        </w:rPr>
        <w:t>није реализована те није дошло ни до планираног повлачења средстава из буџета Града.</w:t>
      </w:r>
    </w:p>
    <w:p w14:paraId="5E26087C" w14:textId="77777777" w:rsidR="00350781" w:rsidRPr="00350781" w:rsidRDefault="00350781" w:rsidP="00350781">
      <w:pPr>
        <w:jc w:val="both"/>
        <w:rPr>
          <w:lang w:val="sr-Latn-RS"/>
        </w:rPr>
      </w:pPr>
    </w:p>
    <w:p w14:paraId="027D7370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740FD1">
        <w:rPr>
          <w:b/>
          <w:bCs/>
        </w:rPr>
        <w:t>Средства посебне намене</w:t>
      </w:r>
    </w:p>
    <w:p w14:paraId="227697FD" w14:textId="77777777" w:rsidR="00B624C3" w:rsidRPr="0017790D" w:rsidRDefault="00B624C3" w:rsidP="00B624C3">
      <w:pPr>
        <w:jc w:val="both"/>
        <w:rPr>
          <w:rFonts w:eastAsia="Calibri"/>
        </w:rPr>
      </w:pPr>
      <w:proofErr w:type="spellStart"/>
      <w:r w:rsidRPr="0017790D">
        <w:rPr>
          <w:rFonts w:eastAsia="Calibri"/>
        </w:rPr>
        <w:t>Р.бр</w:t>
      </w:r>
      <w:proofErr w:type="spellEnd"/>
      <w:r w:rsidRPr="0017790D">
        <w:rPr>
          <w:rFonts w:eastAsia="Calibri"/>
        </w:rPr>
        <w:t>. 2 Донације – реализована је мање за</w:t>
      </w:r>
      <w:r w:rsidRPr="0017790D">
        <w:rPr>
          <w:rFonts w:eastAsia="Calibri"/>
          <w:lang w:val="sr-Latn-RS"/>
        </w:rPr>
        <w:t xml:space="preserve"> 28,57</w:t>
      </w:r>
      <w:r w:rsidRPr="0017790D">
        <w:rPr>
          <w:rFonts w:eastAsia="Calibri"/>
        </w:rPr>
        <w:t>% у односу на планирану категорију.</w:t>
      </w:r>
    </w:p>
    <w:p w14:paraId="3AB19A2E" w14:textId="77777777" w:rsidR="00B624C3" w:rsidRPr="0017790D" w:rsidRDefault="00B624C3" w:rsidP="00B624C3">
      <w:pPr>
        <w:jc w:val="both"/>
        <w:rPr>
          <w:rFonts w:eastAsia="Calibri"/>
        </w:rPr>
      </w:pPr>
      <w:proofErr w:type="spellStart"/>
      <w:r w:rsidRPr="0017790D">
        <w:rPr>
          <w:rFonts w:eastAsia="Calibri"/>
        </w:rPr>
        <w:t>Р.бр</w:t>
      </w:r>
      <w:proofErr w:type="spellEnd"/>
      <w:r w:rsidRPr="0017790D">
        <w:rPr>
          <w:rFonts w:eastAsia="Calibri"/>
        </w:rPr>
        <w:t>. 5 Репрезентација - реализована је мање за</w:t>
      </w:r>
      <w:r w:rsidRPr="0017790D">
        <w:rPr>
          <w:rFonts w:eastAsia="Calibri"/>
          <w:lang w:val="sr-Latn-RS"/>
        </w:rPr>
        <w:t xml:space="preserve"> 86,13</w:t>
      </w:r>
      <w:r w:rsidRPr="0017790D">
        <w:rPr>
          <w:rFonts w:eastAsia="Calibri"/>
        </w:rPr>
        <w:t>% у односу на планирану категорију.</w:t>
      </w:r>
    </w:p>
    <w:p w14:paraId="4A74A54F" w14:textId="77777777" w:rsidR="00B624C3" w:rsidRDefault="00B624C3" w:rsidP="00B624C3">
      <w:pPr>
        <w:jc w:val="both"/>
        <w:rPr>
          <w:rFonts w:eastAsia="Calibri"/>
        </w:rPr>
      </w:pPr>
      <w:proofErr w:type="spellStart"/>
      <w:r w:rsidRPr="0017790D">
        <w:rPr>
          <w:rFonts w:eastAsia="Calibri"/>
        </w:rPr>
        <w:t>Р.бр</w:t>
      </w:r>
      <w:proofErr w:type="spellEnd"/>
      <w:r w:rsidRPr="0017790D">
        <w:rPr>
          <w:rFonts w:eastAsia="Calibri"/>
        </w:rPr>
        <w:t>. 6</w:t>
      </w:r>
      <w:r w:rsidRPr="0017790D">
        <w:rPr>
          <w:rFonts w:eastAsia="Calibri"/>
          <w:lang w:val="sr-Latn-RS"/>
        </w:rPr>
        <w:t xml:space="preserve"> </w:t>
      </w:r>
      <w:r w:rsidRPr="0017790D">
        <w:rPr>
          <w:rFonts w:eastAsia="Calibri"/>
        </w:rPr>
        <w:t>Реклама и пропаганда – реализована је у оквиру планске категорије.</w:t>
      </w:r>
    </w:p>
    <w:p w14:paraId="4643BE5F" w14:textId="77777777" w:rsidR="00350781" w:rsidRPr="00350781" w:rsidRDefault="00350781" w:rsidP="00650F66">
      <w:pPr>
        <w:jc w:val="both"/>
        <w:rPr>
          <w:rFonts w:eastAsia="Calibri"/>
          <w:lang w:val="sr-Latn-RS"/>
        </w:rPr>
      </w:pPr>
    </w:p>
    <w:p w14:paraId="6723C96C" w14:textId="62F31078" w:rsidR="00FA0534" w:rsidRPr="00FA0534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  <w:shd w:val="clear" w:color="auto" w:fill="BFBFBF" w:themeFill="background1" w:themeFillShade="BF"/>
        </w:rPr>
      </w:pPr>
      <w:r w:rsidRPr="00740FD1">
        <w:rPr>
          <w:b/>
          <w:bCs/>
        </w:rPr>
        <w:t xml:space="preserve">Кредитна </w:t>
      </w:r>
      <w:r w:rsidRPr="001558CC">
        <w:rPr>
          <w:b/>
          <w:bCs/>
          <w:shd w:val="clear" w:color="auto" w:fill="BFBFBF" w:themeFill="background1" w:themeFillShade="BF"/>
        </w:rPr>
        <w:t>задуженост</w:t>
      </w:r>
    </w:p>
    <w:p w14:paraId="2C616255" w14:textId="77777777" w:rsidR="00B624C3" w:rsidRPr="00EE1DE3" w:rsidRDefault="00B624C3" w:rsidP="00B624C3">
      <w:pPr>
        <w:jc w:val="both"/>
        <w:rPr>
          <w:rFonts w:eastAsia="Calibri"/>
        </w:rPr>
      </w:pPr>
      <w:r w:rsidRPr="00EE1DE3">
        <w:rPr>
          <w:rFonts w:eastAsia="Calibri"/>
        </w:rPr>
        <w:t xml:space="preserve">Кретање кредитне задужености на дан </w:t>
      </w:r>
      <w:r>
        <w:rPr>
          <w:rFonts w:eastAsia="Calibri"/>
        </w:rPr>
        <w:t>30.06</w:t>
      </w:r>
      <w:r w:rsidRPr="00EE1DE3">
        <w:rPr>
          <w:rFonts w:eastAsia="Calibri"/>
        </w:rPr>
        <w:t xml:space="preserve">.2025. године износи </w:t>
      </w:r>
      <w:r>
        <w:rPr>
          <w:rFonts w:eastAsia="Calibri"/>
        </w:rPr>
        <w:t>2.451.574,86</w:t>
      </w:r>
      <w:r w:rsidRPr="00EE1DE3">
        <w:rPr>
          <w:rFonts w:eastAsia="Calibri"/>
        </w:rPr>
        <w:t xml:space="preserve"> еура, односно </w:t>
      </w:r>
      <w:r>
        <w:rPr>
          <w:rFonts w:eastAsia="Calibri"/>
        </w:rPr>
        <w:t>287.347.373,52</w:t>
      </w:r>
      <w:r w:rsidRPr="00EE1DE3">
        <w:rPr>
          <w:rFonts w:eastAsia="Calibri"/>
        </w:rPr>
        <w:t xml:space="preserve"> динара.</w:t>
      </w:r>
    </w:p>
    <w:p w14:paraId="2F06325E" w14:textId="77777777" w:rsidR="00B624C3" w:rsidRPr="00EE1DE3" w:rsidRDefault="00B624C3" w:rsidP="00B624C3">
      <w:pPr>
        <w:jc w:val="both"/>
        <w:rPr>
          <w:rFonts w:eastAsia="Calibri"/>
        </w:rPr>
      </w:pPr>
      <w:r w:rsidRPr="00EE1DE3">
        <w:rPr>
          <w:rFonts w:eastAsia="Calibri"/>
        </w:rPr>
        <w:t>Предузеће се током 2019. године определило за финансирање набавке опреме путем финансијског лизинга.</w:t>
      </w:r>
    </w:p>
    <w:p w14:paraId="1BC711AC" w14:textId="77777777" w:rsidR="00B624C3" w:rsidRPr="00EE1DE3" w:rsidRDefault="00B624C3" w:rsidP="00B624C3">
      <w:pPr>
        <w:jc w:val="both"/>
        <w:rPr>
          <w:rFonts w:eastAsia="Calibri"/>
        </w:rPr>
      </w:pPr>
      <w:r w:rsidRPr="00EE1DE3">
        <w:rPr>
          <w:rFonts w:eastAsia="Calibri"/>
        </w:rPr>
        <w:t xml:space="preserve">Закључен је Уговор о финансијском лизингу број 13314/19 за набавку специјалног комуналног возила </w:t>
      </w:r>
      <w:proofErr w:type="spellStart"/>
      <w:r w:rsidRPr="00EE1DE3">
        <w:rPr>
          <w:rFonts w:eastAsia="Calibri"/>
        </w:rPr>
        <w:t>аутоподизача</w:t>
      </w:r>
      <w:proofErr w:type="spellEnd"/>
      <w:r w:rsidRPr="00EE1DE3">
        <w:rPr>
          <w:rFonts w:eastAsia="Calibri"/>
        </w:rPr>
        <w:t xml:space="preserve"> на износ од 76.250,40 еура са роком отплате од 60 месеци. Последња рата исплаћена је 20.01.2025. године и Предузеће на дан 31.03.2025. године нема преосталих дуговања по наведеном Уговору о финансијском лизингу.</w:t>
      </w:r>
    </w:p>
    <w:p w14:paraId="3EFDBEF0" w14:textId="77777777" w:rsidR="00B624C3" w:rsidRPr="00C82F66" w:rsidRDefault="00B624C3" w:rsidP="00B624C3">
      <w:pPr>
        <w:jc w:val="both"/>
        <w:rPr>
          <w:rFonts w:eastAsia="Calibri"/>
        </w:rPr>
      </w:pPr>
      <w:r w:rsidRPr="00EE1DE3">
        <w:rPr>
          <w:rFonts w:eastAsia="Calibri"/>
        </w:rPr>
        <w:t xml:space="preserve">Закључен је Уговор о кредитној линији број 12478897 дана 21.12.2023. године за набавку возила и радних машина на износ 2.720.000,00 еура са одговарајућом каматом, што укупно износи 3.393.315,13 еура. Рок отплате је 84 месеца. Преостали део дуговања по Уговору о кредитној линији на дан </w:t>
      </w:r>
      <w:r>
        <w:rPr>
          <w:rFonts w:eastAsia="Calibri"/>
        </w:rPr>
        <w:t>30.06</w:t>
      </w:r>
      <w:r w:rsidRPr="00EE1DE3">
        <w:rPr>
          <w:rFonts w:eastAsia="Calibri"/>
        </w:rPr>
        <w:t xml:space="preserve">.2025. године износи </w:t>
      </w:r>
      <w:r>
        <w:rPr>
          <w:rFonts w:eastAsia="Calibri"/>
        </w:rPr>
        <w:t>2.451.574,86</w:t>
      </w:r>
      <w:r w:rsidRPr="00EE1DE3">
        <w:rPr>
          <w:rFonts w:eastAsia="Calibri"/>
        </w:rPr>
        <w:t xml:space="preserve"> еура.</w:t>
      </w:r>
      <w:r>
        <w:rPr>
          <w:rFonts w:eastAsia="Calibri"/>
        </w:rPr>
        <w:t xml:space="preserve"> </w:t>
      </w:r>
      <w:r w:rsidRPr="00EE1DE3">
        <w:rPr>
          <w:rFonts w:eastAsia="Calibri"/>
        </w:rPr>
        <w:t>Новчане обавезе које произилазе из Уговора о кредитној линији изражене су у еурима,  испуњавају се плаћањем у динарима по уговореном курсу односно по средњем курсу НБС на дан плаћања ануитета, уз променљиву каматну стопу: 6,90%.</w:t>
      </w:r>
    </w:p>
    <w:p w14:paraId="2792D3A8" w14:textId="77777777" w:rsidR="00B624C3" w:rsidRPr="00EE1DE3" w:rsidRDefault="00B624C3" w:rsidP="00B624C3">
      <w:pPr>
        <w:jc w:val="both"/>
        <w:rPr>
          <w:rFonts w:eastAsia="Calibri"/>
          <w:lang w:val="sr-Latn-RS"/>
        </w:rPr>
      </w:pPr>
      <w:r w:rsidRPr="00EE1DE3">
        <w:rPr>
          <w:rFonts w:eastAsia="Calibri"/>
        </w:rPr>
        <w:t>Предузеће није користило позајмљене изворе средстава у виду кредита за одржавање текуће ликвидности. У складу са наведеним тежи се ка очувању финансијске стабилности предузећа те би се позајмљени извори средстава искључиво користили за инвестициона улагања.</w:t>
      </w:r>
    </w:p>
    <w:p w14:paraId="19F89D12" w14:textId="77777777" w:rsidR="00C23BC8" w:rsidRDefault="00C23BC8" w:rsidP="00650F66">
      <w:pPr>
        <w:jc w:val="both"/>
        <w:rPr>
          <w:rFonts w:eastAsia="Calibri"/>
          <w:sz w:val="10"/>
          <w:szCs w:val="10"/>
        </w:rPr>
      </w:pPr>
    </w:p>
    <w:p w14:paraId="32D370C7" w14:textId="77777777" w:rsidR="00BD763F" w:rsidRDefault="00BD763F" w:rsidP="00650F66">
      <w:pPr>
        <w:jc w:val="both"/>
        <w:rPr>
          <w:rFonts w:eastAsia="Calibri"/>
          <w:sz w:val="10"/>
          <w:szCs w:val="10"/>
        </w:rPr>
      </w:pPr>
    </w:p>
    <w:p w14:paraId="5D5DBD98" w14:textId="77777777" w:rsidR="00BD763F" w:rsidRDefault="00BD763F" w:rsidP="00650F66">
      <w:pPr>
        <w:jc w:val="both"/>
        <w:rPr>
          <w:rFonts w:eastAsia="Calibri"/>
          <w:sz w:val="10"/>
          <w:szCs w:val="10"/>
        </w:rPr>
      </w:pPr>
    </w:p>
    <w:p w14:paraId="62D1FEDA" w14:textId="77777777" w:rsidR="00BD763F" w:rsidRPr="002F32D1" w:rsidRDefault="00BD763F" w:rsidP="00650F66">
      <w:pPr>
        <w:jc w:val="both"/>
        <w:rPr>
          <w:rFonts w:eastAsia="Calibri"/>
          <w:sz w:val="10"/>
          <w:szCs w:val="10"/>
          <w:lang w:val="sr-Latn-RS"/>
        </w:rPr>
      </w:pPr>
    </w:p>
    <w:p w14:paraId="671F0FA8" w14:textId="77777777" w:rsidR="00650F66" w:rsidRPr="00F311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BD763F">
        <w:rPr>
          <w:b/>
          <w:bCs/>
        </w:rPr>
        <w:lastRenderedPageBreak/>
        <w:t>Извештај о инвестицијама</w:t>
      </w:r>
    </w:p>
    <w:p w14:paraId="229E5A18" w14:textId="77777777" w:rsidR="00433EB5" w:rsidRPr="00C23BC8" w:rsidRDefault="00433EB5" w:rsidP="00650F66">
      <w:pPr>
        <w:jc w:val="both"/>
        <w:rPr>
          <w:rFonts w:eastAsia="Calibri"/>
          <w:sz w:val="8"/>
          <w:szCs w:val="8"/>
        </w:rPr>
      </w:pPr>
    </w:p>
    <w:p w14:paraId="6092D18B" w14:textId="77777777" w:rsidR="00BD763F" w:rsidRPr="006E6905" w:rsidRDefault="00BD763F" w:rsidP="00BD763F">
      <w:pPr>
        <w:jc w:val="both"/>
        <w:rPr>
          <w:rFonts w:eastAsia="Calibri"/>
        </w:rPr>
      </w:pPr>
      <w:r w:rsidRPr="006E6905">
        <w:rPr>
          <w:rFonts w:eastAsia="Calibri"/>
        </w:rPr>
        <w:t>Набавка возила и радних машина</w:t>
      </w:r>
    </w:p>
    <w:p w14:paraId="7B7DBDA6" w14:textId="77777777" w:rsidR="00BD763F" w:rsidRPr="006E6905" w:rsidRDefault="00BD763F" w:rsidP="00BD763F">
      <w:pPr>
        <w:jc w:val="both"/>
        <w:rPr>
          <w:rFonts w:eastAsia="Calibri"/>
        </w:rPr>
      </w:pPr>
      <w:r w:rsidRPr="006E6905">
        <w:rPr>
          <w:rFonts w:eastAsia="Calibri"/>
        </w:rPr>
        <w:t xml:space="preserve">У извештајном периоду реализоване су инвестиције у вредности 28.713.245,20 динара. Реализована је набавка путничког возила у вредности 5.747.016,00 динара, теренског возила у вредности 3.966.229,20 динара и возила за сакупљање и одвожење отпада запремине 10 </w:t>
      </w:r>
      <w:r w:rsidRPr="006E6905">
        <w:rPr>
          <w:rFonts w:eastAsia="Calibri"/>
          <w:lang w:val="sr-Latn-RS"/>
        </w:rPr>
        <w:t>m</w:t>
      </w:r>
      <w:r w:rsidRPr="006E6905">
        <w:rPr>
          <w:rFonts w:eastAsia="Calibri"/>
          <w:vertAlign w:val="superscript"/>
          <w:lang w:val="sr-Latn-RS"/>
        </w:rPr>
        <w:t>3</w:t>
      </w:r>
      <w:r w:rsidRPr="006E6905">
        <w:rPr>
          <w:rFonts w:eastAsia="Calibri"/>
        </w:rPr>
        <w:t xml:space="preserve"> у вредности 19.000.000,00 динара. Није реализована набавка трактора 26кс са прикључцима.</w:t>
      </w:r>
    </w:p>
    <w:p w14:paraId="21E188AF" w14:textId="77777777" w:rsidR="00BD763F" w:rsidRPr="006E6905" w:rsidRDefault="00BD763F" w:rsidP="00BD763F">
      <w:pPr>
        <w:jc w:val="both"/>
        <w:rPr>
          <w:rFonts w:eastAsia="Calibri"/>
        </w:rPr>
      </w:pPr>
    </w:p>
    <w:p w14:paraId="64457352" w14:textId="77777777" w:rsidR="00BD763F" w:rsidRPr="006E6905" w:rsidRDefault="00BD763F" w:rsidP="00BD763F">
      <w:pPr>
        <w:jc w:val="both"/>
        <w:rPr>
          <w:rFonts w:eastAsia="Calibri"/>
        </w:rPr>
      </w:pPr>
      <w:r w:rsidRPr="006E6905">
        <w:rPr>
          <w:rFonts w:eastAsia="Calibri"/>
        </w:rPr>
        <w:t>Рачунарска опрема и софтвер</w:t>
      </w:r>
    </w:p>
    <w:p w14:paraId="5765F125" w14:textId="77777777" w:rsidR="00BD763F" w:rsidRPr="006E6905" w:rsidRDefault="00BD763F" w:rsidP="00BD763F">
      <w:pPr>
        <w:jc w:val="both"/>
        <w:rPr>
          <w:rFonts w:eastAsia="Calibri"/>
        </w:rPr>
      </w:pPr>
      <w:r w:rsidRPr="006E6905">
        <w:rPr>
          <w:rFonts w:eastAsia="Calibri"/>
        </w:rPr>
        <w:t>Реализована је набавка сервера у вредности 1.103.000,00 динара. За извештајни период планирана је и инвестиција у вредности 990.000,00 динара која се односи на надоградњу ИИС – Е-архива, која није реализована услед терминског померања јавне набавке за исту.</w:t>
      </w:r>
    </w:p>
    <w:p w14:paraId="7CE108E8" w14:textId="77777777" w:rsidR="00BD763F" w:rsidRPr="006E6905" w:rsidRDefault="00BD763F" w:rsidP="00BD763F">
      <w:pPr>
        <w:jc w:val="both"/>
        <w:rPr>
          <w:rFonts w:eastAsia="Calibri"/>
        </w:rPr>
      </w:pPr>
    </w:p>
    <w:p w14:paraId="601F9EC5" w14:textId="77777777" w:rsidR="00BD763F" w:rsidRPr="006E6905" w:rsidRDefault="00BD763F" w:rsidP="00BD763F">
      <w:pPr>
        <w:jc w:val="both"/>
        <w:rPr>
          <w:rFonts w:eastAsia="Calibri"/>
        </w:rPr>
      </w:pPr>
      <w:r w:rsidRPr="006E6905">
        <w:rPr>
          <w:rFonts w:eastAsia="Calibri"/>
        </w:rPr>
        <w:t>Остала опрема</w:t>
      </w:r>
    </w:p>
    <w:p w14:paraId="381ADA63" w14:textId="77777777" w:rsidR="00BD763F" w:rsidRPr="006E6905" w:rsidRDefault="00BD763F" w:rsidP="00BD763F">
      <w:pPr>
        <w:jc w:val="both"/>
        <w:rPr>
          <w:rFonts w:eastAsia="Calibri"/>
        </w:rPr>
      </w:pPr>
      <w:r w:rsidRPr="006E6905">
        <w:rPr>
          <w:rFonts w:eastAsia="Calibri"/>
        </w:rPr>
        <w:t>Реализован</w:t>
      </w:r>
      <w:r>
        <w:rPr>
          <w:rFonts w:eastAsia="Calibri"/>
        </w:rPr>
        <w:t xml:space="preserve">е су инвестиције у укупној вредности 7.308.312,00 динара, а односе се на: </w:t>
      </w:r>
      <w:r w:rsidRPr="006E6905">
        <w:rPr>
          <w:rFonts w:eastAsia="Calibri"/>
        </w:rPr>
        <w:t>набавк</w:t>
      </w:r>
      <w:r>
        <w:rPr>
          <w:rFonts w:eastAsia="Calibri"/>
        </w:rPr>
        <w:t>у</w:t>
      </w:r>
      <w:r w:rsidRPr="006E6905">
        <w:rPr>
          <w:rFonts w:eastAsia="Calibri"/>
        </w:rPr>
        <w:t xml:space="preserve"> прикључка за лопатање банкина у износу 1.955.000,00 динара, алу и ПВЦ столарије у износу 866.000,00 динара, мобилног перача под притиском у износу 498.000,00 динара и набавка, уградњ</w:t>
      </w:r>
      <w:r>
        <w:rPr>
          <w:rFonts w:eastAsia="Calibri"/>
        </w:rPr>
        <w:t>у</w:t>
      </w:r>
      <w:r w:rsidRPr="006E6905">
        <w:rPr>
          <w:rFonts w:eastAsia="Calibri"/>
        </w:rPr>
        <w:t xml:space="preserve"> система за препознавање објеката и догађаја на путу у износу 728.200,00 динара, апарата за точење горива у износу 745.500,00 динара, опреме за зеленило (тракторске бушилице и косилице) у износу 2.344.420,00 динара и камер</w:t>
      </w:r>
      <w:r>
        <w:rPr>
          <w:rFonts w:eastAsia="Calibri"/>
        </w:rPr>
        <w:t>а</w:t>
      </w:r>
      <w:r w:rsidRPr="006E6905">
        <w:rPr>
          <w:rFonts w:eastAsia="Calibri"/>
        </w:rPr>
        <w:t xml:space="preserve"> са уградњом у износу 171.192,00 динара.</w:t>
      </w:r>
    </w:p>
    <w:p w14:paraId="7938D43D" w14:textId="77777777" w:rsidR="00BD763F" w:rsidRDefault="00BD763F" w:rsidP="00BD763F">
      <w:pPr>
        <w:jc w:val="both"/>
        <w:rPr>
          <w:rFonts w:eastAsia="Calibri"/>
          <w:lang w:val="sr-Latn-RS"/>
        </w:rPr>
      </w:pPr>
      <w:r w:rsidRPr="006E6905">
        <w:rPr>
          <w:rFonts w:eastAsia="Calibri"/>
        </w:rPr>
        <w:t xml:space="preserve">С обзиром да је дошло до терминског померања набавки, није реализована планирана набавка следеће опреме: пластични контејнери 1,1 </w:t>
      </w:r>
      <w:r w:rsidRPr="006E6905">
        <w:rPr>
          <w:rFonts w:eastAsia="Calibri"/>
          <w:lang w:val="sr-Latn-RS"/>
        </w:rPr>
        <w:t>m</w:t>
      </w:r>
      <w:r w:rsidRPr="006E6905">
        <w:rPr>
          <w:rFonts w:eastAsia="Calibri"/>
          <w:vertAlign w:val="superscript"/>
          <w:lang w:val="sr-Latn-RS"/>
        </w:rPr>
        <w:t>3</w:t>
      </w:r>
      <w:r w:rsidRPr="006E6905">
        <w:rPr>
          <w:rFonts w:eastAsia="Calibri"/>
        </w:rPr>
        <w:t xml:space="preserve">, метални контејнери 1,1 </w:t>
      </w:r>
      <w:r w:rsidRPr="006E6905">
        <w:rPr>
          <w:rFonts w:eastAsia="Calibri"/>
          <w:lang w:val="sr-Latn-RS"/>
        </w:rPr>
        <w:t>m</w:t>
      </w:r>
      <w:r w:rsidRPr="006E6905">
        <w:rPr>
          <w:rFonts w:eastAsia="Calibri"/>
          <w:vertAlign w:val="superscript"/>
          <w:lang w:val="sr-Latn-RS"/>
        </w:rPr>
        <w:t>3</w:t>
      </w:r>
      <w:r w:rsidRPr="006E6905">
        <w:rPr>
          <w:rFonts w:eastAsia="Calibri"/>
        </w:rPr>
        <w:t xml:space="preserve">, индустријска веш машина и сушара, канцеларијски намештај, тракторска цистерна за заливање, рол контејнер са церадом 28-32 </w:t>
      </w:r>
      <w:r w:rsidRPr="006E6905">
        <w:rPr>
          <w:rFonts w:eastAsia="Calibri"/>
          <w:lang w:val="sr-Latn-RS"/>
        </w:rPr>
        <w:t>m</w:t>
      </w:r>
      <w:r w:rsidRPr="006E6905">
        <w:rPr>
          <w:rFonts w:eastAsia="Calibri"/>
          <w:vertAlign w:val="superscript"/>
          <w:lang w:val="sr-Latn-RS"/>
        </w:rPr>
        <w:t>3</w:t>
      </w:r>
      <w:r w:rsidRPr="006E6905">
        <w:rPr>
          <w:rFonts w:eastAsia="Calibri"/>
        </w:rPr>
        <w:t>, магацинске полице (гвоздене), дијагностика и каналска опрема, ауто-приколица са утоварном рампом.</w:t>
      </w:r>
    </w:p>
    <w:p w14:paraId="0DC36154" w14:textId="77777777" w:rsidR="002F41A3" w:rsidRPr="002F41A3" w:rsidRDefault="002F41A3" w:rsidP="00BD763F">
      <w:pPr>
        <w:jc w:val="both"/>
        <w:rPr>
          <w:rFonts w:eastAsia="Calibri"/>
          <w:lang w:val="sr-Latn-RS"/>
        </w:rPr>
      </w:pPr>
    </w:p>
    <w:p w14:paraId="143324EB" w14:textId="77777777" w:rsidR="00BD763F" w:rsidRPr="006E6905" w:rsidRDefault="00BD763F" w:rsidP="00BD763F">
      <w:pPr>
        <w:jc w:val="both"/>
        <w:rPr>
          <w:rFonts w:eastAsia="Calibri"/>
        </w:rPr>
      </w:pPr>
      <w:r w:rsidRPr="006E6905">
        <w:rPr>
          <w:rFonts w:eastAsia="Calibri"/>
        </w:rPr>
        <w:t>Радови на пословним објектима</w:t>
      </w:r>
    </w:p>
    <w:p w14:paraId="091C0F7C" w14:textId="77777777" w:rsidR="00BD763F" w:rsidRPr="006E6905" w:rsidRDefault="00BD763F" w:rsidP="00BD763F">
      <w:pPr>
        <w:jc w:val="both"/>
        <w:rPr>
          <w:rFonts w:eastAsia="Calibri"/>
        </w:rPr>
      </w:pPr>
      <w:r w:rsidRPr="006E6905">
        <w:rPr>
          <w:rFonts w:eastAsia="Calibri"/>
        </w:rPr>
        <w:t xml:space="preserve">У извештајном периоду реализована је инвестиција у вредности 2.275.230,31 динар, која се односи на реконструкцију тоалета и </w:t>
      </w:r>
      <w:proofErr w:type="spellStart"/>
      <w:r w:rsidRPr="006E6905">
        <w:rPr>
          <w:rFonts w:eastAsia="Calibri"/>
        </w:rPr>
        <w:t>вешераја</w:t>
      </w:r>
      <w:proofErr w:type="spellEnd"/>
      <w:r w:rsidRPr="006E6905">
        <w:rPr>
          <w:rFonts w:eastAsia="Calibri"/>
        </w:rPr>
        <w:t xml:space="preserve"> А.Б. </w:t>
      </w:r>
      <w:proofErr w:type="spellStart"/>
      <w:r w:rsidRPr="006E6905">
        <w:rPr>
          <w:rFonts w:eastAsia="Calibri"/>
        </w:rPr>
        <w:t>Шимића</w:t>
      </w:r>
      <w:proofErr w:type="spellEnd"/>
      <w:r w:rsidRPr="006E6905">
        <w:rPr>
          <w:rFonts w:eastAsia="Calibri"/>
        </w:rPr>
        <w:t xml:space="preserve">. Услед терминског померања јавних набавки за наредни период, нису реализоване следеће инвестиције: реконструкција благајне Јожефа Атиле, надстрешница за возила А.Б. </w:t>
      </w:r>
      <w:proofErr w:type="spellStart"/>
      <w:r w:rsidRPr="006E6905">
        <w:rPr>
          <w:rFonts w:eastAsia="Calibri"/>
        </w:rPr>
        <w:t>Шимића</w:t>
      </w:r>
      <w:proofErr w:type="spellEnd"/>
      <w:r w:rsidRPr="006E6905">
        <w:rPr>
          <w:rFonts w:eastAsia="Calibri"/>
        </w:rPr>
        <w:t xml:space="preserve">, индустријски под за радионицу, замена кровног покривача (карантински део </w:t>
      </w:r>
      <w:proofErr w:type="spellStart"/>
      <w:r w:rsidRPr="006E6905">
        <w:rPr>
          <w:rFonts w:eastAsia="Calibri"/>
        </w:rPr>
        <w:t>мачкарника</w:t>
      </w:r>
      <w:proofErr w:type="spellEnd"/>
      <w:r w:rsidRPr="006E6905">
        <w:rPr>
          <w:rFonts w:eastAsia="Calibri"/>
        </w:rPr>
        <w:t>).</w:t>
      </w:r>
    </w:p>
    <w:p w14:paraId="5AE34279" w14:textId="77777777" w:rsidR="00A63501" w:rsidRDefault="00A63501" w:rsidP="00650F66">
      <w:pPr>
        <w:jc w:val="both"/>
        <w:rPr>
          <w:rFonts w:eastAsia="Calibri"/>
          <w:sz w:val="16"/>
          <w:szCs w:val="16"/>
          <w:highlight w:val="yellow"/>
          <w:lang w:val="sr-Latn-RS"/>
        </w:rPr>
      </w:pPr>
    </w:p>
    <w:p w14:paraId="119B2A21" w14:textId="77777777" w:rsidR="00B624C3" w:rsidRDefault="00B624C3" w:rsidP="00650F66">
      <w:pPr>
        <w:jc w:val="both"/>
        <w:rPr>
          <w:rFonts w:eastAsia="Calibri"/>
          <w:sz w:val="16"/>
          <w:szCs w:val="16"/>
          <w:highlight w:val="yellow"/>
          <w:lang w:val="sr-Latn-RS"/>
        </w:rPr>
      </w:pPr>
    </w:p>
    <w:p w14:paraId="28A7485B" w14:textId="77777777" w:rsidR="00B624C3" w:rsidRPr="00A63501" w:rsidRDefault="00B624C3" w:rsidP="002F41A3">
      <w:pPr>
        <w:jc w:val="center"/>
        <w:rPr>
          <w:rFonts w:eastAsia="Calibri"/>
          <w:sz w:val="16"/>
          <w:szCs w:val="16"/>
          <w:highlight w:val="yellow"/>
          <w:lang w:val="sr-Latn-RS"/>
        </w:rPr>
      </w:pPr>
    </w:p>
    <w:p w14:paraId="226B34ED" w14:textId="77777777" w:rsidR="00350781" w:rsidRPr="00350781" w:rsidRDefault="00350781" w:rsidP="00650F66">
      <w:pPr>
        <w:jc w:val="both"/>
        <w:rPr>
          <w:sz w:val="2"/>
          <w:szCs w:val="2"/>
          <w:lang w:val="sr-Latn-RS"/>
        </w:rPr>
      </w:pPr>
    </w:p>
    <w:p w14:paraId="46903A97" w14:textId="77777777" w:rsidR="00650F66" w:rsidRPr="003D75D2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3D75D2">
        <w:rPr>
          <w:b/>
          <w:bCs/>
        </w:rPr>
        <w:lastRenderedPageBreak/>
        <w:t>Потраживања, обавезе и спорови</w:t>
      </w:r>
    </w:p>
    <w:p w14:paraId="48F50275" w14:textId="77777777" w:rsidR="00B624C3" w:rsidRPr="004636D1" w:rsidRDefault="00B624C3" w:rsidP="00B624C3">
      <w:pPr>
        <w:jc w:val="both"/>
        <w:rPr>
          <w:rFonts w:eastAsia="Calibri"/>
        </w:rPr>
      </w:pPr>
      <w:r w:rsidRPr="004636D1">
        <w:rPr>
          <w:rFonts w:eastAsia="Calibri"/>
        </w:rPr>
        <w:t>Потраживања до 3 месеца представљају потраживања према правним и физичким лицима која су фактурисана за период од марта до маја 2025. године и износе 47.596.897 динара.</w:t>
      </w:r>
    </w:p>
    <w:p w14:paraId="7A6C0E1A" w14:textId="77777777" w:rsidR="00B624C3" w:rsidRPr="004636D1" w:rsidRDefault="00B624C3" w:rsidP="00B624C3">
      <w:pPr>
        <w:jc w:val="both"/>
        <w:rPr>
          <w:rFonts w:eastAsia="Calibri"/>
        </w:rPr>
      </w:pPr>
      <w:r w:rsidRPr="004636D1">
        <w:rPr>
          <w:rFonts w:eastAsia="Calibri"/>
        </w:rPr>
        <w:t>Потраживања од 3 месеца до 12 месеци представљају потраживања према правним и физичким лицима која су фактурисана за период од марта до децембра 2024. године и од јануара до фебруара 2025. године и износе 32.035.051 динар.</w:t>
      </w:r>
    </w:p>
    <w:p w14:paraId="1E660637" w14:textId="77777777" w:rsidR="00B624C3" w:rsidRPr="004636D1" w:rsidRDefault="00B624C3" w:rsidP="00B624C3">
      <w:pPr>
        <w:jc w:val="both"/>
        <w:rPr>
          <w:rFonts w:eastAsia="Calibri"/>
        </w:rPr>
      </w:pPr>
      <w:r w:rsidRPr="004636D1">
        <w:rPr>
          <w:rFonts w:eastAsia="Calibri"/>
        </w:rPr>
        <w:t>Потраживања дуже од 12 месеци представљају потраживања према правним и физичким лицима из ранијег периода и износе 55.793.929 динара.</w:t>
      </w:r>
    </w:p>
    <w:p w14:paraId="4B092EBE" w14:textId="77777777" w:rsidR="00B624C3" w:rsidRPr="004636D1" w:rsidRDefault="00B624C3" w:rsidP="00B624C3">
      <w:pPr>
        <w:jc w:val="both"/>
        <w:rPr>
          <w:rFonts w:eastAsia="Calibri"/>
        </w:rPr>
      </w:pPr>
      <w:r w:rsidRPr="004636D1">
        <w:rPr>
          <w:rFonts w:eastAsia="Calibri"/>
        </w:rPr>
        <w:t>Неизмирене обавезе до 3 месеца представљају обавезе према добављачима са стањем на дан 30.06.2025. године и износе 19.188.533 динара.</w:t>
      </w:r>
    </w:p>
    <w:p w14:paraId="3A5302CB" w14:textId="77777777" w:rsidR="00B624C3" w:rsidRDefault="00B624C3" w:rsidP="00B624C3">
      <w:pPr>
        <w:jc w:val="both"/>
        <w:rPr>
          <w:rFonts w:eastAsia="Calibri"/>
          <w:lang w:val="sr-Latn-RS"/>
        </w:rPr>
      </w:pPr>
      <w:r w:rsidRPr="004636D1">
        <w:rPr>
          <w:rFonts w:eastAsia="Calibri"/>
        </w:rPr>
        <w:t>Неизмирене обавезе од 3 до 12 месеци износе 22.696.689 динара.</w:t>
      </w:r>
    </w:p>
    <w:p w14:paraId="175B59C9" w14:textId="58F65A5A" w:rsidR="00923BAA" w:rsidRPr="00923BAA" w:rsidRDefault="00923BAA" w:rsidP="00B624C3">
      <w:pPr>
        <w:jc w:val="both"/>
        <w:rPr>
          <w:rFonts w:eastAsia="Calibri"/>
          <w:lang w:val="sr-Latn-RS"/>
        </w:rPr>
      </w:pPr>
      <w:r>
        <w:rPr>
          <w:rFonts w:eastAsia="Calibri"/>
        </w:rPr>
        <w:t>Неизмирене обавезе дуже од 12 месеци износе 227.343.241 динара.</w:t>
      </w:r>
    </w:p>
    <w:p w14:paraId="1D9F026F" w14:textId="77777777" w:rsidR="00B624C3" w:rsidRDefault="00B624C3" w:rsidP="00B624C3">
      <w:pPr>
        <w:jc w:val="both"/>
        <w:rPr>
          <w:rFonts w:eastAsia="Calibri"/>
          <w:lang w:val="sr-Latn-RS"/>
        </w:rPr>
      </w:pPr>
      <w:r w:rsidRPr="004636D1">
        <w:rPr>
          <w:rFonts w:eastAsia="Calibri"/>
        </w:rPr>
        <w:t>Укупна вредност судских спорова који представљају потенцијалне финансијске одливе који у значајном делу имају утицај на пословање предузећа, као и саму ликвидност износи 16.047.414 динара.</w:t>
      </w:r>
    </w:p>
    <w:p w14:paraId="031BF11A" w14:textId="77777777" w:rsidR="002F32D1" w:rsidRPr="002F32D1" w:rsidRDefault="002F32D1" w:rsidP="00B624C3">
      <w:pPr>
        <w:jc w:val="both"/>
        <w:rPr>
          <w:rFonts w:eastAsia="Calibri"/>
          <w:lang w:val="sr-Latn-RS"/>
        </w:rPr>
      </w:pPr>
    </w:p>
    <w:p w14:paraId="0B7CB1E6" w14:textId="77777777" w:rsidR="00FE7728" w:rsidRPr="00433EB5" w:rsidRDefault="00FE7728" w:rsidP="00650F66">
      <w:pPr>
        <w:jc w:val="both"/>
        <w:rPr>
          <w:rFonts w:eastAsia="Calibri"/>
          <w:sz w:val="8"/>
          <w:szCs w:val="8"/>
        </w:rPr>
      </w:pPr>
    </w:p>
    <w:p w14:paraId="667F56B4" w14:textId="71E6E78B" w:rsidR="00FE7728" w:rsidRPr="003D75D2" w:rsidRDefault="00FE7728" w:rsidP="00FE7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>
        <w:rPr>
          <w:b/>
          <w:bCs/>
        </w:rPr>
        <w:t>Најважнија запажања о пословању у посматраном периоду</w:t>
      </w:r>
    </w:p>
    <w:p w14:paraId="7A901649" w14:textId="72EA9837" w:rsidR="00350781" w:rsidRPr="002A7BF1" w:rsidRDefault="00350781" w:rsidP="00350781">
      <w:pPr>
        <w:spacing w:after="0" w:line="240" w:lineRule="auto"/>
        <w:jc w:val="both"/>
        <w:rPr>
          <w:rFonts w:eastAsia="Calibri"/>
        </w:rPr>
      </w:pPr>
      <w:r w:rsidRPr="002A7BF1">
        <w:rPr>
          <w:rFonts w:eastAsia="Calibri"/>
        </w:rPr>
        <w:t xml:space="preserve">У извештајном периоду, 01.01. </w:t>
      </w:r>
      <w:r w:rsidR="00B624C3">
        <w:rPr>
          <w:rFonts w:eastAsia="Calibri"/>
        </w:rPr>
        <w:t>–</w:t>
      </w:r>
      <w:r w:rsidRPr="002A7BF1">
        <w:rPr>
          <w:rFonts w:eastAsia="Calibri"/>
        </w:rPr>
        <w:t xml:space="preserve"> </w:t>
      </w:r>
      <w:r w:rsidRPr="002A7BF1">
        <w:rPr>
          <w:rFonts w:eastAsia="Calibri"/>
          <w:lang w:val="sr-Latn-RS"/>
        </w:rPr>
        <w:t>3</w:t>
      </w:r>
      <w:r w:rsidR="00B624C3">
        <w:rPr>
          <w:rFonts w:eastAsia="Calibri"/>
          <w:lang w:val="sr-Latn-RS"/>
        </w:rPr>
        <w:t>0.06</w:t>
      </w:r>
      <w:r w:rsidRPr="002A7BF1">
        <w:rPr>
          <w:rFonts w:eastAsia="Calibri"/>
        </w:rPr>
        <w:t>.2025. године није било поремећаја у пословању, предузеће је било ликвидно.</w:t>
      </w:r>
    </w:p>
    <w:p w14:paraId="7CD346FC" w14:textId="77777777" w:rsidR="0089095C" w:rsidRPr="008618F2" w:rsidRDefault="0089095C" w:rsidP="00FE7728">
      <w:pPr>
        <w:spacing w:after="0" w:line="240" w:lineRule="auto"/>
        <w:jc w:val="both"/>
        <w:rPr>
          <w:rFonts w:eastAsia="Calibri"/>
          <w:lang w:val="ru-RU"/>
        </w:rPr>
      </w:pPr>
    </w:p>
    <w:p w14:paraId="10CDD484" w14:textId="77777777" w:rsidR="00650F66" w:rsidRDefault="00650F66" w:rsidP="00650F66">
      <w:pPr>
        <w:jc w:val="both"/>
        <w:rPr>
          <w:sz w:val="10"/>
          <w:szCs w:val="10"/>
          <w:lang w:val="sr-Latn-RS"/>
        </w:rPr>
      </w:pPr>
    </w:p>
    <w:p w14:paraId="727DF1C4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738C7663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0D26BE44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065B4A7E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3F24E21D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679EF2B0" w14:textId="77777777" w:rsidR="00A63501" w:rsidRP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78F123E0" w14:textId="77777777" w:rsidR="00FE7728" w:rsidRPr="00FE7728" w:rsidRDefault="00FE7728" w:rsidP="00650F66">
      <w:pPr>
        <w:jc w:val="both"/>
        <w:rPr>
          <w:sz w:val="8"/>
          <w:szCs w:val="8"/>
        </w:rPr>
      </w:pPr>
    </w:p>
    <w:p w14:paraId="1FFBAE79" w14:textId="6D68BAD2" w:rsidR="00FE7728" w:rsidRDefault="00650F66" w:rsidP="00650F66">
      <w:pPr>
        <w:jc w:val="both"/>
        <w:rPr>
          <w:lang w:val="en-US"/>
        </w:rPr>
      </w:pPr>
      <w:r>
        <w:t>Датум: 30.</w:t>
      </w:r>
      <w:r w:rsidR="000865F5">
        <w:rPr>
          <w:lang w:val="sr-Latn-RS"/>
        </w:rPr>
        <w:t>0</w:t>
      </w:r>
      <w:r w:rsidR="00B624C3">
        <w:rPr>
          <w:lang w:val="sr-Latn-RS"/>
        </w:rPr>
        <w:t>7</w:t>
      </w:r>
      <w:r w:rsidR="000865F5">
        <w:rPr>
          <w:lang w:val="sr-Latn-RS"/>
        </w:rPr>
        <w:t>.2025</w:t>
      </w:r>
      <w:r>
        <w:t>.</w:t>
      </w:r>
    </w:p>
    <w:p w14:paraId="3A8716CF" w14:textId="77777777" w:rsidR="0089095C" w:rsidRDefault="0089095C" w:rsidP="00650F66">
      <w:pPr>
        <w:jc w:val="both"/>
        <w:rPr>
          <w:lang w:val="en-US"/>
        </w:rPr>
      </w:pPr>
    </w:p>
    <w:p w14:paraId="1383DB8B" w14:textId="77777777" w:rsidR="0089095C" w:rsidRPr="0089095C" w:rsidRDefault="0089095C" w:rsidP="00650F66">
      <w:pPr>
        <w:jc w:val="both"/>
        <w:rPr>
          <w:lang w:val="en-US"/>
        </w:rPr>
      </w:pPr>
    </w:p>
    <w:p w14:paraId="040FB88F" w14:textId="6A27FDEB" w:rsidR="0089095C" w:rsidRPr="0089095C" w:rsidRDefault="00FE7728" w:rsidP="00650F66">
      <w:pPr>
        <w:jc w:val="both"/>
        <w:rPr>
          <w:lang w:val="en-US"/>
        </w:rPr>
      </w:pPr>
      <w:r>
        <w:tab/>
      </w:r>
      <w:r>
        <w:tab/>
      </w:r>
      <w:r w:rsidR="00650F66">
        <w:tab/>
      </w:r>
      <w:r w:rsidR="00650F66">
        <w:tab/>
      </w:r>
      <w:r w:rsidR="00650F66">
        <w:tab/>
      </w:r>
      <w:r w:rsidR="00650F66">
        <w:tab/>
      </w:r>
      <w:r w:rsidR="00650F66">
        <w:tab/>
      </w:r>
      <w:r w:rsidR="00650F66">
        <w:tab/>
        <w:t>Директор</w:t>
      </w:r>
    </w:p>
    <w:p w14:paraId="20EC55A6" w14:textId="6BFA4681" w:rsidR="00650F66" w:rsidRPr="00650F66" w:rsidRDefault="00650F66" w:rsidP="00FE77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23BC8">
        <w:t xml:space="preserve">                                                           </w:t>
      </w:r>
      <w:r>
        <w:t>Слободан Милоше</w:t>
      </w:r>
      <w:r w:rsidR="00FE7728">
        <w:t>в</w:t>
      </w:r>
    </w:p>
    <w:sectPr w:rsidR="00650F66" w:rsidRPr="00650F66" w:rsidSect="00D478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3icedBdUkyyXDN5M+4tu+DA/1HV2euzxC6DimARXVB0cFNmXB6ib36Xe3FoZDvRmb7Jr0uVgVUQrQwML5zjVg==" w:salt="HlXScZcVpRuFS6DCYdn+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85"/>
    <w:rsid w:val="00002FFB"/>
    <w:rsid w:val="0005280B"/>
    <w:rsid w:val="00062D78"/>
    <w:rsid w:val="00067945"/>
    <w:rsid w:val="000865F5"/>
    <w:rsid w:val="000D7BD6"/>
    <w:rsid w:val="00113289"/>
    <w:rsid w:val="00113500"/>
    <w:rsid w:val="001449C2"/>
    <w:rsid w:val="00171C43"/>
    <w:rsid w:val="00187B8A"/>
    <w:rsid w:val="001E62DD"/>
    <w:rsid w:val="00261EB6"/>
    <w:rsid w:val="002663C7"/>
    <w:rsid w:val="0028641D"/>
    <w:rsid w:val="002E01E2"/>
    <w:rsid w:val="002F32D1"/>
    <w:rsid w:val="002F41A3"/>
    <w:rsid w:val="00335DAA"/>
    <w:rsid w:val="00350781"/>
    <w:rsid w:val="0037431E"/>
    <w:rsid w:val="003C41F9"/>
    <w:rsid w:val="00407AF3"/>
    <w:rsid w:val="00433EB5"/>
    <w:rsid w:val="00450C91"/>
    <w:rsid w:val="00453073"/>
    <w:rsid w:val="0046010E"/>
    <w:rsid w:val="004A7A36"/>
    <w:rsid w:val="004B1CCA"/>
    <w:rsid w:val="004F2555"/>
    <w:rsid w:val="004F659A"/>
    <w:rsid w:val="0051591D"/>
    <w:rsid w:val="00537A11"/>
    <w:rsid w:val="005534EE"/>
    <w:rsid w:val="00575627"/>
    <w:rsid w:val="005D2306"/>
    <w:rsid w:val="005D7977"/>
    <w:rsid w:val="005E6AAC"/>
    <w:rsid w:val="00604C8C"/>
    <w:rsid w:val="006337B9"/>
    <w:rsid w:val="00650AC3"/>
    <w:rsid w:val="00650F66"/>
    <w:rsid w:val="00654165"/>
    <w:rsid w:val="006567B5"/>
    <w:rsid w:val="006613EB"/>
    <w:rsid w:val="00667D2B"/>
    <w:rsid w:val="00676599"/>
    <w:rsid w:val="006B3B50"/>
    <w:rsid w:val="006B6E6B"/>
    <w:rsid w:val="006F0444"/>
    <w:rsid w:val="00710A90"/>
    <w:rsid w:val="007137E9"/>
    <w:rsid w:val="007178E9"/>
    <w:rsid w:val="00790978"/>
    <w:rsid w:val="007922D4"/>
    <w:rsid w:val="007B3B70"/>
    <w:rsid w:val="008618F2"/>
    <w:rsid w:val="0086197D"/>
    <w:rsid w:val="00890934"/>
    <w:rsid w:val="0089095C"/>
    <w:rsid w:val="00923BAA"/>
    <w:rsid w:val="00924273"/>
    <w:rsid w:val="0092467C"/>
    <w:rsid w:val="009636B9"/>
    <w:rsid w:val="009709D1"/>
    <w:rsid w:val="0097644E"/>
    <w:rsid w:val="009914EE"/>
    <w:rsid w:val="00997149"/>
    <w:rsid w:val="00997DFA"/>
    <w:rsid w:val="009C2F39"/>
    <w:rsid w:val="009D4E0F"/>
    <w:rsid w:val="009E266F"/>
    <w:rsid w:val="00A3401C"/>
    <w:rsid w:val="00A438B8"/>
    <w:rsid w:val="00A54611"/>
    <w:rsid w:val="00A63501"/>
    <w:rsid w:val="00A95A6B"/>
    <w:rsid w:val="00AD5281"/>
    <w:rsid w:val="00B4096D"/>
    <w:rsid w:val="00B51C90"/>
    <w:rsid w:val="00B624C3"/>
    <w:rsid w:val="00B84D6F"/>
    <w:rsid w:val="00BC5423"/>
    <w:rsid w:val="00BD763F"/>
    <w:rsid w:val="00BE1113"/>
    <w:rsid w:val="00C139B0"/>
    <w:rsid w:val="00C23BC8"/>
    <w:rsid w:val="00C243CC"/>
    <w:rsid w:val="00C75375"/>
    <w:rsid w:val="00C82C80"/>
    <w:rsid w:val="00CB6531"/>
    <w:rsid w:val="00CC007D"/>
    <w:rsid w:val="00CC653B"/>
    <w:rsid w:val="00D000BC"/>
    <w:rsid w:val="00D274CA"/>
    <w:rsid w:val="00D47885"/>
    <w:rsid w:val="00D648CC"/>
    <w:rsid w:val="00D74456"/>
    <w:rsid w:val="00DB2D5B"/>
    <w:rsid w:val="00DC50EB"/>
    <w:rsid w:val="00DC69B7"/>
    <w:rsid w:val="00E10F66"/>
    <w:rsid w:val="00E17AB8"/>
    <w:rsid w:val="00E34F3F"/>
    <w:rsid w:val="00E36004"/>
    <w:rsid w:val="00E46808"/>
    <w:rsid w:val="00EA360A"/>
    <w:rsid w:val="00EE3EFF"/>
    <w:rsid w:val="00F06C0E"/>
    <w:rsid w:val="00F2004B"/>
    <w:rsid w:val="00F5369C"/>
    <w:rsid w:val="00F97AC5"/>
    <w:rsid w:val="00FA0534"/>
    <w:rsid w:val="00FB3928"/>
    <w:rsid w:val="00FB72B5"/>
    <w:rsid w:val="00FE64BD"/>
    <w:rsid w:val="00FE7728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8CB9"/>
  <w15:chartTrackingRefBased/>
  <w15:docId w15:val="{660D2DD0-0FDA-4BB2-99D1-0F062345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F66"/>
    <w:pPr>
      <w:spacing w:after="0" w:line="240" w:lineRule="auto"/>
    </w:pPr>
    <w:rPr>
      <w:rFonts w:ascii="Calibri" w:eastAsia="Calibri" w:hAnsi="Calibri"/>
      <w:sz w:val="22"/>
      <w:szCs w:val="22"/>
      <w:lang w:val="sr-Cyrl-C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0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66"/>
    <w:rPr>
      <w:b/>
      <w:bCs/>
      <w:sz w:val="20"/>
      <w:szCs w:val="20"/>
    </w:rPr>
  </w:style>
  <w:style w:type="paragraph" w:customStyle="1" w:styleId="Standard">
    <w:name w:val="Standard"/>
    <w:rsid w:val="00B624C3"/>
    <w:pPr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381D-1C1D-4808-957E-4B0BC3F2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9</Pages>
  <Words>2721</Words>
  <Characters>15511</Characters>
  <Application>Microsoft Office Word</Application>
  <DocSecurity>8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Nenad Cvetanović</cp:lastModifiedBy>
  <cp:revision>103</cp:revision>
  <dcterms:created xsi:type="dcterms:W3CDTF">2024-10-29T11:45:00Z</dcterms:created>
  <dcterms:modified xsi:type="dcterms:W3CDTF">2025-09-01T06:09:00Z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