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87EA" w14:textId="77777777" w:rsidR="00CB001E" w:rsidRPr="00675EC6" w:rsidRDefault="00CB001E" w:rsidP="00CB001E">
      <w:pPr>
        <w:spacing w:after="0" w:line="240" w:lineRule="auto"/>
        <w:rPr>
          <w:b/>
          <w:szCs w:val="24"/>
          <w:lang w:val="ru-RU"/>
        </w:rPr>
      </w:pPr>
      <w:r w:rsidRPr="00675EC6">
        <w:rPr>
          <w:b/>
          <w:noProof/>
          <w:szCs w:val="24"/>
          <w:lang w:val="sr-Cyrl-CS"/>
        </w:rPr>
        <w:t xml:space="preserve">ЈАВНО КОМУНАЛНО ПРЕДУЗЕЋЕ </w:t>
      </w:r>
    </w:p>
    <w:p w14:paraId="55BD0D86" w14:textId="77777777" w:rsidR="00CB001E" w:rsidRPr="00675EC6" w:rsidRDefault="00CB001E" w:rsidP="00CB001E">
      <w:pPr>
        <w:spacing w:after="0" w:line="240" w:lineRule="auto"/>
        <w:rPr>
          <w:b/>
          <w:noProof/>
          <w:szCs w:val="24"/>
          <w:lang w:val="sr-Cyrl-RS"/>
        </w:rPr>
      </w:pPr>
      <w:r w:rsidRPr="00675EC6">
        <w:rPr>
          <w:b/>
          <w:noProof/>
          <w:szCs w:val="24"/>
          <w:lang w:val="sr-Cyrl-CS"/>
        </w:rPr>
        <w:t>„ЧИСТОЋА И ЗЕЛЕНИЛО</w:t>
      </w:r>
      <w:r w:rsidRPr="00675EC6">
        <w:rPr>
          <w:b/>
          <w:noProof/>
          <w:szCs w:val="24"/>
          <w:lang w:val="sr-Cyrl-RS"/>
        </w:rPr>
        <w:t>“</w:t>
      </w:r>
    </w:p>
    <w:p w14:paraId="50BCAEB6" w14:textId="77777777" w:rsidR="00CB001E" w:rsidRPr="00675EC6" w:rsidRDefault="00CB001E" w:rsidP="00CB001E">
      <w:pPr>
        <w:spacing w:after="0" w:line="240" w:lineRule="auto"/>
        <w:rPr>
          <w:b/>
          <w:noProof/>
          <w:szCs w:val="24"/>
          <w:lang w:val="sr-Cyrl-CS"/>
        </w:rPr>
      </w:pPr>
      <w:r w:rsidRPr="00675EC6">
        <w:rPr>
          <w:b/>
          <w:noProof/>
          <w:szCs w:val="24"/>
          <w:lang w:val="sr-Cyrl-CS"/>
        </w:rPr>
        <w:t>СУБОТИЦА</w:t>
      </w:r>
    </w:p>
    <w:p w14:paraId="71875E92" w14:textId="00785F05" w:rsidR="00CB001E" w:rsidRPr="008C78CC" w:rsidRDefault="00CB001E" w:rsidP="00CB001E">
      <w:pPr>
        <w:spacing w:after="0" w:line="240" w:lineRule="auto"/>
        <w:rPr>
          <w:szCs w:val="24"/>
          <w:lang w:val="ru-RU"/>
        </w:rPr>
      </w:pPr>
      <w:proofErr w:type="spellStart"/>
      <w:r w:rsidRPr="001A1426">
        <w:rPr>
          <w:szCs w:val="24"/>
          <w:lang w:val="ru-RU"/>
        </w:rPr>
        <w:t>Број</w:t>
      </w:r>
      <w:proofErr w:type="spellEnd"/>
      <w:r w:rsidRPr="001A1426">
        <w:rPr>
          <w:szCs w:val="24"/>
          <w:lang w:val="ru-RU"/>
        </w:rPr>
        <w:t>:</w:t>
      </w:r>
      <w:r w:rsidR="00D779C2">
        <w:rPr>
          <w:szCs w:val="24"/>
          <w:lang w:val="ru-RU"/>
        </w:rPr>
        <w:t xml:space="preserve"> 8407/2025</w:t>
      </w:r>
    </w:p>
    <w:p w14:paraId="7143FACD" w14:textId="744A1CBB" w:rsidR="00CB001E" w:rsidRPr="008C78CC" w:rsidRDefault="00CB001E" w:rsidP="00CB001E">
      <w:pPr>
        <w:spacing w:after="0" w:line="240" w:lineRule="auto"/>
        <w:rPr>
          <w:szCs w:val="24"/>
          <w:lang w:val="ru-RU"/>
        </w:rPr>
      </w:pPr>
      <w:proofErr w:type="spellStart"/>
      <w:r w:rsidRPr="001A1426">
        <w:rPr>
          <w:szCs w:val="24"/>
          <w:lang w:val="ru-RU"/>
        </w:rPr>
        <w:t>Датум</w:t>
      </w:r>
      <w:proofErr w:type="spellEnd"/>
      <w:r w:rsidRPr="001A1426">
        <w:rPr>
          <w:szCs w:val="24"/>
          <w:lang w:val="ru-RU"/>
        </w:rPr>
        <w:t>:</w:t>
      </w:r>
      <w:r w:rsidR="00D779C2">
        <w:rPr>
          <w:szCs w:val="24"/>
          <w:lang w:val="ru-RU"/>
        </w:rPr>
        <w:t xml:space="preserve"> 10.10.2025.</w:t>
      </w:r>
    </w:p>
    <w:p w14:paraId="57F97CBD" w14:textId="77777777" w:rsidR="00CB001E" w:rsidRPr="00675EC6" w:rsidRDefault="00CB001E" w:rsidP="00CB001E">
      <w:pPr>
        <w:spacing w:after="0" w:line="240" w:lineRule="auto"/>
        <w:rPr>
          <w:szCs w:val="24"/>
          <w:lang w:val="ru-RU"/>
        </w:rPr>
      </w:pPr>
    </w:p>
    <w:p w14:paraId="193338A7" w14:textId="77777777" w:rsidR="00CB001E" w:rsidRPr="00675EC6" w:rsidRDefault="00CB001E" w:rsidP="00CB001E">
      <w:pPr>
        <w:spacing w:after="0" w:line="240" w:lineRule="auto"/>
        <w:rPr>
          <w:szCs w:val="24"/>
          <w:lang w:val="ru-RU"/>
        </w:rPr>
      </w:pPr>
    </w:p>
    <w:p w14:paraId="5D1117E9" w14:textId="77777777" w:rsidR="00CB001E" w:rsidRPr="00577255" w:rsidRDefault="00CB001E" w:rsidP="00CB001E">
      <w:pPr>
        <w:spacing w:after="0" w:line="240" w:lineRule="auto"/>
        <w:rPr>
          <w:szCs w:val="24"/>
          <w:lang w:val="sr-Cyrl-RS"/>
        </w:rPr>
      </w:pPr>
    </w:p>
    <w:p w14:paraId="73CF3D27" w14:textId="77777777" w:rsidR="00CB001E" w:rsidRPr="00675EC6" w:rsidRDefault="00CB001E" w:rsidP="00CB001E">
      <w:pPr>
        <w:spacing w:after="0" w:line="240" w:lineRule="auto"/>
        <w:rPr>
          <w:szCs w:val="24"/>
          <w:lang w:val="ru-RU"/>
        </w:rPr>
      </w:pPr>
    </w:p>
    <w:p w14:paraId="7069F681" w14:textId="77777777" w:rsidR="00CB001E" w:rsidRPr="00675EC6" w:rsidRDefault="00CB001E" w:rsidP="00CB001E">
      <w:pPr>
        <w:spacing w:after="0" w:line="240" w:lineRule="auto"/>
        <w:rPr>
          <w:bCs/>
          <w:szCs w:val="24"/>
          <w:lang w:val="sr-Cyrl-CS"/>
        </w:rPr>
      </w:pPr>
    </w:p>
    <w:p w14:paraId="2C229E16" w14:textId="77777777" w:rsidR="00CB001E" w:rsidRPr="00675EC6" w:rsidRDefault="00CB001E" w:rsidP="00CB001E">
      <w:pPr>
        <w:spacing w:after="0" w:line="240" w:lineRule="auto"/>
        <w:rPr>
          <w:bCs/>
          <w:szCs w:val="24"/>
          <w:lang w:val="sr-Cyrl-RS"/>
        </w:rPr>
      </w:pPr>
    </w:p>
    <w:p w14:paraId="47178922" w14:textId="77777777" w:rsidR="00CB001E" w:rsidRPr="00675EC6" w:rsidRDefault="00CB001E" w:rsidP="00CB001E">
      <w:pPr>
        <w:spacing w:after="0" w:line="240" w:lineRule="auto"/>
        <w:rPr>
          <w:bCs/>
          <w:szCs w:val="24"/>
          <w:lang w:val="sr-Cyrl-CS"/>
        </w:rPr>
      </w:pPr>
    </w:p>
    <w:p w14:paraId="6CF4C0B4" w14:textId="77777777" w:rsidR="00CB001E" w:rsidRPr="00675EC6" w:rsidRDefault="00CB001E" w:rsidP="00CB001E">
      <w:pPr>
        <w:spacing w:after="0" w:line="240" w:lineRule="auto"/>
        <w:rPr>
          <w:bCs/>
          <w:szCs w:val="24"/>
          <w:lang w:val="sr-Cyrl-CS"/>
        </w:rPr>
      </w:pPr>
    </w:p>
    <w:p w14:paraId="0491B40D" w14:textId="77777777" w:rsidR="00CB001E" w:rsidRPr="00675EC6" w:rsidRDefault="00CB001E" w:rsidP="00CB001E">
      <w:pPr>
        <w:spacing w:after="0" w:line="240" w:lineRule="auto"/>
        <w:rPr>
          <w:bCs/>
          <w:szCs w:val="24"/>
          <w:lang w:val="sr-Cyrl-CS"/>
        </w:rPr>
      </w:pPr>
    </w:p>
    <w:p w14:paraId="64B51789" w14:textId="77777777" w:rsidR="00CB001E" w:rsidRPr="00675EC6" w:rsidRDefault="00CB001E" w:rsidP="00CB001E">
      <w:pPr>
        <w:spacing w:after="0" w:line="240" w:lineRule="auto"/>
        <w:jc w:val="center"/>
        <w:rPr>
          <w:b/>
          <w:bCs/>
          <w:szCs w:val="24"/>
          <w:lang w:val="sr-Cyrl-RS"/>
        </w:rPr>
      </w:pPr>
      <w:r w:rsidRPr="00675EC6">
        <w:rPr>
          <w:b/>
          <w:bCs/>
          <w:szCs w:val="24"/>
          <w:lang w:val="sr-Cyrl-RS"/>
        </w:rPr>
        <w:t>ПРВА ИЗМЕНА</w:t>
      </w:r>
    </w:p>
    <w:p w14:paraId="1254C12F" w14:textId="77777777" w:rsidR="00CB001E" w:rsidRPr="00675EC6" w:rsidRDefault="00CB001E" w:rsidP="00CB001E">
      <w:pPr>
        <w:spacing w:after="0" w:line="240" w:lineRule="auto"/>
        <w:jc w:val="center"/>
        <w:rPr>
          <w:b/>
          <w:bCs/>
          <w:szCs w:val="24"/>
          <w:lang w:val="sr-Cyrl-RS"/>
        </w:rPr>
      </w:pPr>
    </w:p>
    <w:p w14:paraId="5883D674" w14:textId="775065D8" w:rsidR="00CB001E" w:rsidRPr="00675EC6" w:rsidRDefault="00CB001E" w:rsidP="00CB001E">
      <w:pPr>
        <w:spacing w:after="0" w:line="240" w:lineRule="auto"/>
        <w:jc w:val="center"/>
        <w:rPr>
          <w:b/>
          <w:bCs/>
          <w:szCs w:val="24"/>
          <w:lang w:val="sr-Cyrl-CS"/>
        </w:rPr>
      </w:pPr>
      <w:r w:rsidRPr="00675EC6">
        <w:rPr>
          <w:b/>
          <w:bCs/>
          <w:szCs w:val="24"/>
          <w:lang w:val="sr-Cyrl-CS"/>
        </w:rPr>
        <w:t>ПРОГРАМА ПОСЛОВАЊА ПРЕДУЗЕЋА</w:t>
      </w:r>
    </w:p>
    <w:p w14:paraId="54C70AB0" w14:textId="77777777" w:rsidR="00CB001E" w:rsidRPr="00675EC6" w:rsidRDefault="00CB001E" w:rsidP="00CB001E">
      <w:pPr>
        <w:spacing w:after="0" w:line="240" w:lineRule="auto"/>
        <w:jc w:val="center"/>
        <w:rPr>
          <w:b/>
          <w:bCs/>
          <w:szCs w:val="24"/>
          <w:lang w:val="sr-Cyrl-CS"/>
        </w:rPr>
      </w:pPr>
    </w:p>
    <w:p w14:paraId="72F1E703" w14:textId="01CB289A" w:rsidR="00CB001E" w:rsidRPr="00675EC6" w:rsidRDefault="00CB001E" w:rsidP="00CB001E">
      <w:pPr>
        <w:spacing w:after="0" w:line="240" w:lineRule="auto"/>
        <w:jc w:val="center"/>
        <w:rPr>
          <w:b/>
          <w:bCs/>
          <w:szCs w:val="24"/>
          <w:lang w:val="sr-Cyrl-CS"/>
        </w:rPr>
      </w:pPr>
      <w:r w:rsidRPr="00675EC6">
        <w:rPr>
          <w:b/>
          <w:bCs/>
          <w:szCs w:val="24"/>
          <w:lang w:val="sr-Cyrl-CS"/>
        </w:rPr>
        <w:t>ЗА 20</w:t>
      </w:r>
      <w:r w:rsidRPr="00675EC6">
        <w:rPr>
          <w:b/>
          <w:bCs/>
          <w:szCs w:val="24"/>
          <w:lang w:val="sr-Cyrl-RS"/>
        </w:rPr>
        <w:t>2</w:t>
      </w:r>
      <w:r w:rsidR="00136BA0" w:rsidRPr="008C78CC">
        <w:rPr>
          <w:b/>
          <w:bCs/>
          <w:szCs w:val="24"/>
          <w:lang w:val="ru-RU"/>
        </w:rPr>
        <w:t>5</w:t>
      </w:r>
      <w:r w:rsidRPr="00675EC6">
        <w:rPr>
          <w:b/>
          <w:bCs/>
          <w:szCs w:val="24"/>
          <w:lang w:val="sr-Cyrl-CS"/>
        </w:rPr>
        <w:t>. ГОДИНУ</w:t>
      </w:r>
    </w:p>
    <w:p w14:paraId="45385F91" w14:textId="77777777" w:rsidR="00CB001E" w:rsidRPr="00675EC6" w:rsidRDefault="00CB001E" w:rsidP="00CB001E">
      <w:pPr>
        <w:spacing w:after="0" w:line="240" w:lineRule="auto"/>
        <w:rPr>
          <w:szCs w:val="24"/>
          <w:lang w:val="sr-Cyrl-CS"/>
        </w:rPr>
      </w:pPr>
    </w:p>
    <w:p w14:paraId="1EB712B9" w14:textId="77777777" w:rsidR="00CB001E" w:rsidRPr="00675EC6" w:rsidRDefault="00CB001E" w:rsidP="00CB001E">
      <w:pPr>
        <w:spacing w:after="0" w:line="240" w:lineRule="auto"/>
        <w:rPr>
          <w:szCs w:val="24"/>
          <w:lang w:val="sr-Cyrl-CS"/>
        </w:rPr>
      </w:pPr>
    </w:p>
    <w:p w14:paraId="7055FCE6" w14:textId="77777777" w:rsidR="00CB001E" w:rsidRPr="00675EC6" w:rsidRDefault="00CB001E" w:rsidP="00CB001E">
      <w:pPr>
        <w:spacing w:after="0" w:line="240" w:lineRule="auto"/>
        <w:rPr>
          <w:szCs w:val="24"/>
          <w:lang w:val="sr-Cyrl-CS" w:eastAsia="x-none"/>
        </w:rPr>
      </w:pPr>
    </w:p>
    <w:p w14:paraId="2DD3FE83" w14:textId="77777777" w:rsidR="00CB001E" w:rsidRPr="00675EC6" w:rsidRDefault="00CB001E" w:rsidP="00CB001E">
      <w:pPr>
        <w:spacing w:after="0" w:line="240" w:lineRule="auto"/>
        <w:rPr>
          <w:szCs w:val="24"/>
          <w:lang w:val="sr-Cyrl-CS"/>
        </w:rPr>
      </w:pPr>
    </w:p>
    <w:p w14:paraId="38D7C447" w14:textId="77777777" w:rsidR="00CB001E" w:rsidRPr="00675EC6" w:rsidRDefault="00CB001E" w:rsidP="00CB001E">
      <w:pPr>
        <w:spacing w:after="0" w:line="240" w:lineRule="auto"/>
        <w:rPr>
          <w:szCs w:val="24"/>
          <w:lang w:val="sr-Cyrl-CS"/>
        </w:rPr>
      </w:pPr>
    </w:p>
    <w:p w14:paraId="4891A5B8" w14:textId="77777777" w:rsidR="00CB001E" w:rsidRPr="00675EC6" w:rsidRDefault="00CB001E" w:rsidP="00CB001E">
      <w:pPr>
        <w:spacing w:after="0" w:line="240" w:lineRule="auto"/>
        <w:rPr>
          <w:szCs w:val="24"/>
          <w:lang w:val="sr-Cyrl-CS"/>
        </w:rPr>
      </w:pPr>
    </w:p>
    <w:p w14:paraId="168F5A17" w14:textId="77777777" w:rsidR="00CB001E" w:rsidRPr="00675EC6" w:rsidRDefault="00CB001E" w:rsidP="00CB001E">
      <w:pPr>
        <w:spacing w:after="0" w:line="240" w:lineRule="auto"/>
        <w:rPr>
          <w:szCs w:val="24"/>
          <w:lang w:val="sr-Cyrl-CS"/>
        </w:rPr>
      </w:pPr>
    </w:p>
    <w:p w14:paraId="147FDA75" w14:textId="77777777" w:rsidR="00CB001E" w:rsidRPr="00675EC6" w:rsidRDefault="00CB001E" w:rsidP="00CB001E">
      <w:pPr>
        <w:spacing w:after="0" w:line="240" w:lineRule="auto"/>
        <w:rPr>
          <w:szCs w:val="24"/>
          <w:lang w:val="sr-Cyrl-CS"/>
        </w:rPr>
      </w:pPr>
    </w:p>
    <w:p w14:paraId="07EC7387" w14:textId="77777777" w:rsidR="00CB001E" w:rsidRPr="00675EC6" w:rsidRDefault="00CB001E" w:rsidP="00CB001E">
      <w:pPr>
        <w:spacing w:after="0" w:line="240" w:lineRule="auto"/>
        <w:rPr>
          <w:szCs w:val="24"/>
          <w:lang w:val="sr-Cyrl-CS"/>
        </w:rPr>
      </w:pPr>
    </w:p>
    <w:p w14:paraId="1518BE4A" w14:textId="77777777" w:rsidR="00CB001E" w:rsidRPr="00675EC6" w:rsidRDefault="00CB001E" w:rsidP="00CB001E">
      <w:pPr>
        <w:spacing w:after="0" w:line="240" w:lineRule="auto"/>
        <w:rPr>
          <w:szCs w:val="24"/>
          <w:lang w:val="sr-Cyrl-CS"/>
        </w:rPr>
      </w:pPr>
    </w:p>
    <w:p w14:paraId="7148D1DB" w14:textId="1EB48E06" w:rsidR="00CB001E" w:rsidRPr="00675EC6" w:rsidRDefault="00CB001E" w:rsidP="00CB001E">
      <w:pPr>
        <w:spacing w:after="0" w:line="240" w:lineRule="auto"/>
        <w:rPr>
          <w:noProof/>
          <w:szCs w:val="24"/>
          <w:lang w:val="sr-Cyrl-CS"/>
        </w:rPr>
      </w:pPr>
      <w:r w:rsidRPr="00675EC6">
        <w:rPr>
          <w:b/>
          <w:noProof/>
          <w:szCs w:val="24"/>
          <w:lang w:val="sr-Cyrl-RS"/>
        </w:rPr>
        <w:t>Пословно име:</w:t>
      </w:r>
      <w:r w:rsidRPr="00675EC6">
        <w:rPr>
          <w:noProof/>
          <w:szCs w:val="24"/>
          <w:lang w:val="sr-Cyrl-CS"/>
        </w:rPr>
        <w:t xml:space="preserve"> ЈАВНО КОМУНАЛНО ПРЕДУЗЕЋЕ „ЧИСТОЋА И ЗЕЛЕНИЛО“</w:t>
      </w:r>
    </w:p>
    <w:p w14:paraId="11A7A883" w14:textId="1B60B749" w:rsidR="00CB001E" w:rsidRPr="00675EC6" w:rsidRDefault="00CB001E" w:rsidP="00CB001E">
      <w:pPr>
        <w:spacing w:after="0" w:line="240" w:lineRule="auto"/>
        <w:rPr>
          <w:noProof/>
          <w:szCs w:val="24"/>
          <w:lang w:val="sr-Cyrl-RS"/>
        </w:rPr>
      </w:pPr>
      <w:r w:rsidRPr="00675EC6">
        <w:rPr>
          <w:b/>
          <w:noProof/>
          <w:szCs w:val="24"/>
          <w:lang w:val="sr-Cyrl-RS"/>
        </w:rPr>
        <w:t>Седиште:</w:t>
      </w:r>
      <w:r w:rsidRPr="00675EC6">
        <w:rPr>
          <w:noProof/>
          <w:szCs w:val="24"/>
          <w:lang w:val="sr-Cyrl-RS"/>
        </w:rPr>
        <w:t xml:space="preserve"> </w:t>
      </w:r>
      <w:r w:rsidRPr="00675EC6">
        <w:rPr>
          <w:noProof/>
          <w:szCs w:val="24"/>
          <w:lang w:val="sr-Cyrl-CS"/>
        </w:rPr>
        <w:t>СУБОТИЦА, Јожефа Атиле бр.</w:t>
      </w:r>
      <w:r w:rsidR="007335B5">
        <w:rPr>
          <w:noProof/>
          <w:szCs w:val="24"/>
          <w:lang w:val="sr-Latn-RS"/>
        </w:rPr>
        <w:t xml:space="preserve"> </w:t>
      </w:r>
      <w:r w:rsidRPr="00675EC6">
        <w:rPr>
          <w:noProof/>
          <w:szCs w:val="24"/>
          <w:lang w:val="sr-Cyrl-CS"/>
        </w:rPr>
        <w:t>4</w:t>
      </w:r>
    </w:p>
    <w:p w14:paraId="67F85712" w14:textId="3A43F66E" w:rsidR="00CB001E" w:rsidRPr="00675EC6" w:rsidRDefault="00CB001E" w:rsidP="00CB001E">
      <w:pPr>
        <w:spacing w:after="0" w:line="240" w:lineRule="auto"/>
        <w:rPr>
          <w:noProof/>
          <w:szCs w:val="24"/>
          <w:lang w:val="sr-Cyrl-RS"/>
        </w:rPr>
      </w:pPr>
      <w:r w:rsidRPr="00675EC6">
        <w:rPr>
          <w:b/>
          <w:noProof/>
          <w:szCs w:val="24"/>
          <w:lang w:val="sr-Cyrl-RS"/>
        </w:rPr>
        <w:t>Претежна делатност:</w:t>
      </w:r>
      <w:r w:rsidRPr="00675EC6">
        <w:rPr>
          <w:noProof/>
          <w:szCs w:val="24"/>
          <w:lang w:val="sr-Cyrl-RS"/>
        </w:rPr>
        <w:t xml:space="preserve"> </w:t>
      </w:r>
      <w:r w:rsidRPr="00675EC6">
        <w:rPr>
          <w:noProof/>
          <w:szCs w:val="24"/>
          <w:lang w:val="sr-Cyrl-CS"/>
        </w:rPr>
        <w:t>38.11 СКУПЉАЊЕ ОТПАДА КОЈИ НИЈЕ ОПАСАН</w:t>
      </w:r>
    </w:p>
    <w:p w14:paraId="3D313132" w14:textId="77777777" w:rsidR="00CB001E" w:rsidRPr="00675EC6" w:rsidRDefault="00CB001E" w:rsidP="00CB001E">
      <w:pPr>
        <w:spacing w:after="0" w:line="240" w:lineRule="auto"/>
        <w:rPr>
          <w:noProof/>
          <w:szCs w:val="24"/>
          <w:lang w:val="sr-Cyrl-RS"/>
        </w:rPr>
      </w:pPr>
      <w:r w:rsidRPr="00675EC6">
        <w:rPr>
          <w:b/>
          <w:noProof/>
          <w:szCs w:val="24"/>
          <w:lang w:val="sr-Cyrl-RS"/>
        </w:rPr>
        <w:t>Матични број:</w:t>
      </w:r>
      <w:r w:rsidRPr="00675EC6">
        <w:rPr>
          <w:noProof/>
          <w:szCs w:val="24"/>
          <w:lang w:val="sr-Cyrl-RS"/>
        </w:rPr>
        <w:t xml:space="preserve"> </w:t>
      </w:r>
      <w:r w:rsidRPr="00675EC6">
        <w:rPr>
          <w:noProof/>
          <w:szCs w:val="24"/>
          <w:lang w:val="sr-Cyrl-CS"/>
        </w:rPr>
        <w:t>08065136</w:t>
      </w:r>
    </w:p>
    <w:p w14:paraId="233914F8" w14:textId="77777777" w:rsidR="00CB001E" w:rsidRPr="00675EC6" w:rsidRDefault="00CB001E" w:rsidP="00CB001E">
      <w:pPr>
        <w:spacing w:after="0" w:line="240" w:lineRule="auto"/>
        <w:rPr>
          <w:noProof/>
          <w:szCs w:val="24"/>
          <w:lang w:val="sr-Cyrl-RS"/>
        </w:rPr>
      </w:pPr>
      <w:r w:rsidRPr="00675EC6">
        <w:rPr>
          <w:b/>
          <w:noProof/>
          <w:szCs w:val="24"/>
          <w:lang w:val="sr-Cyrl-RS"/>
        </w:rPr>
        <w:t>ПИБ:</w:t>
      </w:r>
      <w:r w:rsidRPr="00675EC6">
        <w:rPr>
          <w:noProof/>
          <w:szCs w:val="24"/>
          <w:lang w:val="sr-Cyrl-RS"/>
        </w:rPr>
        <w:t xml:space="preserve"> </w:t>
      </w:r>
      <w:r w:rsidRPr="00675EC6">
        <w:rPr>
          <w:noProof/>
          <w:szCs w:val="24"/>
          <w:lang w:val="sr-Cyrl-CS"/>
        </w:rPr>
        <w:t>100961002</w:t>
      </w:r>
    </w:p>
    <w:p w14:paraId="5FE644B6" w14:textId="77777777" w:rsidR="00CB001E" w:rsidRPr="007D4A11" w:rsidRDefault="00CB001E" w:rsidP="00CB001E">
      <w:pPr>
        <w:spacing w:after="0" w:line="240" w:lineRule="auto"/>
        <w:rPr>
          <w:noProof/>
          <w:szCs w:val="24"/>
          <w:lang w:val="sr-Cyrl-RS"/>
        </w:rPr>
      </w:pPr>
      <w:r w:rsidRPr="00675EC6">
        <w:rPr>
          <w:b/>
          <w:noProof/>
          <w:szCs w:val="24"/>
          <w:lang w:val="sr-Cyrl-RS"/>
        </w:rPr>
        <w:t>ЈБКЈС:</w:t>
      </w:r>
      <w:r w:rsidRPr="00675EC6">
        <w:rPr>
          <w:noProof/>
          <w:szCs w:val="24"/>
          <w:lang w:val="sr-Cyrl-RS"/>
        </w:rPr>
        <w:t xml:space="preserve"> </w:t>
      </w:r>
      <w:r w:rsidRPr="00675EC6">
        <w:rPr>
          <w:noProof/>
          <w:szCs w:val="24"/>
          <w:lang w:val="sr-Cyrl-CS"/>
        </w:rPr>
        <w:t>82662</w:t>
      </w:r>
    </w:p>
    <w:p w14:paraId="1FE6D30F" w14:textId="77777777" w:rsidR="00CB001E" w:rsidRPr="00675EC6" w:rsidRDefault="00CB001E" w:rsidP="00CB001E">
      <w:pPr>
        <w:spacing w:after="0" w:line="240" w:lineRule="auto"/>
        <w:rPr>
          <w:noProof/>
          <w:szCs w:val="24"/>
          <w:lang w:val="sr-Cyrl-RS"/>
        </w:rPr>
      </w:pPr>
    </w:p>
    <w:p w14:paraId="753BB13A" w14:textId="77777777" w:rsidR="00CB001E" w:rsidRPr="00675EC6" w:rsidRDefault="00CB001E" w:rsidP="00CB001E">
      <w:pPr>
        <w:spacing w:after="0" w:line="240" w:lineRule="auto"/>
        <w:rPr>
          <w:noProof/>
          <w:szCs w:val="24"/>
          <w:lang w:val="sr-Cyrl-RS"/>
        </w:rPr>
      </w:pPr>
      <w:r w:rsidRPr="00675EC6">
        <w:rPr>
          <w:b/>
          <w:noProof/>
          <w:szCs w:val="24"/>
          <w:lang w:val="sr-Cyrl-RS"/>
        </w:rPr>
        <w:t>Надлежни органи</w:t>
      </w:r>
      <w:r w:rsidRPr="00016487">
        <w:rPr>
          <w:b/>
          <w:bCs/>
          <w:noProof/>
          <w:szCs w:val="24"/>
          <w:lang w:val="sr-Cyrl-RS"/>
        </w:rPr>
        <w:t>:</w:t>
      </w:r>
      <w:r w:rsidRPr="00675EC6">
        <w:rPr>
          <w:noProof/>
          <w:szCs w:val="24"/>
          <w:lang w:val="sr-Cyrl-RS"/>
        </w:rPr>
        <w:t xml:space="preserve"> </w:t>
      </w:r>
      <w:r w:rsidRPr="00675EC6">
        <w:rPr>
          <w:noProof/>
          <w:szCs w:val="24"/>
          <w:lang w:val="sr-Cyrl-CS"/>
        </w:rPr>
        <w:t>МИНИСТАРСТВО ПРИВРЕДЕ</w:t>
      </w:r>
    </w:p>
    <w:p w14:paraId="0E0AE28D" w14:textId="77777777" w:rsidR="00CB001E" w:rsidRPr="00675EC6" w:rsidRDefault="00CB001E" w:rsidP="00CB001E">
      <w:pPr>
        <w:spacing w:after="0" w:line="240" w:lineRule="auto"/>
        <w:ind w:left="1440"/>
        <w:rPr>
          <w:noProof/>
          <w:szCs w:val="24"/>
          <w:lang w:val="sr-Latn-RS"/>
        </w:rPr>
      </w:pPr>
      <w:r w:rsidRPr="00016FDA">
        <w:rPr>
          <w:noProof/>
          <w:szCs w:val="24"/>
          <w:lang w:val="sr-Cyrl-RS"/>
        </w:rPr>
        <w:t xml:space="preserve">          </w:t>
      </w:r>
      <w:r w:rsidRPr="00675EC6">
        <w:rPr>
          <w:noProof/>
          <w:szCs w:val="24"/>
          <w:lang w:val="sr-Cyrl-CS"/>
        </w:rPr>
        <w:t>СКУПШТИНА ГРАДА СУБОТИЦА</w:t>
      </w:r>
      <w:r w:rsidRPr="00675EC6">
        <w:rPr>
          <w:noProof/>
          <w:szCs w:val="24"/>
          <w:lang w:val="sr-Latn-RS"/>
        </w:rPr>
        <w:t xml:space="preserve"> </w:t>
      </w:r>
    </w:p>
    <w:p w14:paraId="52A20507" w14:textId="77777777" w:rsidR="00CB001E" w:rsidRPr="00675EC6" w:rsidRDefault="00CB001E" w:rsidP="00CB001E">
      <w:pPr>
        <w:spacing w:after="0" w:line="240" w:lineRule="auto"/>
        <w:rPr>
          <w:noProof/>
          <w:szCs w:val="24"/>
          <w:lang w:val="sr-Cyrl-RS"/>
        </w:rPr>
      </w:pPr>
    </w:p>
    <w:p w14:paraId="2CA7B429" w14:textId="77777777" w:rsidR="00CB001E" w:rsidRPr="00675EC6" w:rsidRDefault="00CB001E" w:rsidP="00CB001E">
      <w:pPr>
        <w:spacing w:after="0" w:line="240" w:lineRule="auto"/>
        <w:rPr>
          <w:szCs w:val="24"/>
          <w:lang w:val="sr-Cyrl-CS"/>
        </w:rPr>
      </w:pPr>
    </w:p>
    <w:p w14:paraId="38B761D6" w14:textId="77777777" w:rsidR="00CB001E" w:rsidRPr="00675EC6" w:rsidRDefault="00CB001E" w:rsidP="00CB001E">
      <w:pPr>
        <w:spacing w:after="0" w:line="240" w:lineRule="auto"/>
        <w:rPr>
          <w:szCs w:val="24"/>
          <w:lang w:val="sr-Cyrl-CS"/>
        </w:rPr>
      </w:pPr>
    </w:p>
    <w:p w14:paraId="6E311985" w14:textId="77777777" w:rsidR="00CB001E" w:rsidRPr="00675EC6" w:rsidRDefault="00CB001E" w:rsidP="00CB001E">
      <w:pPr>
        <w:spacing w:after="0" w:line="240" w:lineRule="auto"/>
        <w:rPr>
          <w:szCs w:val="24"/>
          <w:lang w:val="sr-Cyrl-CS"/>
        </w:rPr>
      </w:pPr>
    </w:p>
    <w:p w14:paraId="6CACE7CB" w14:textId="77777777" w:rsidR="00CB001E" w:rsidRPr="00675EC6" w:rsidRDefault="00CB001E" w:rsidP="00CB001E">
      <w:pPr>
        <w:spacing w:after="0" w:line="240" w:lineRule="auto"/>
        <w:rPr>
          <w:szCs w:val="24"/>
          <w:lang w:val="sr-Cyrl-CS"/>
        </w:rPr>
      </w:pPr>
    </w:p>
    <w:p w14:paraId="404546EA" w14:textId="77777777" w:rsidR="00CB001E" w:rsidRPr="00675EC6" w:rsidRDefault="00CB001E" w:rsidP="00CB001E">
      <w:pPr>
        <w:spacing w:after="0" w:line="240" w:lineRule="auto"/>
        <w:rPr>
          <w:szCs w:val="24"/>
          <w:lang w:val="sr-Cyrl-CS"/>
        </w:rPr>
      </w:pPr>
    </w:p>
    <w:p w14:paraId="3CBE55B3" w14:textId="77777777" w:rsidR="00CB001E" w:rsidRPr="00675EC6" w:rsidRDefault="00CB001E" w:rsidP="00CB001E">
      <w:pPr>
        <w:spacing w:after="0" w:line="240" w:lineRule="auto"/>
        <w:rPr>
          <w:szCs w:val="24"/>
          <w:lang w:val="sr-Cyrl-CS"/>
        </w:rPr>
      </w:pPr>
    </w:p>
    <w:p w14:paraId="6CEA93EF" w14:textId="77777777" w:rsidR="00CB001E" w:rsidRPr="00675EC6" w:rsidRDefault="00CB001E" w:rsidP="00CB001E">
      <w:pPr>
        <w:spacing w:after="0" w:line="240" w:lineRule="auto"/>
        <w:rPr>
          <w:szCs w:val="24"/>
          <w:lang w:val="sr-Cyrl-CS"/>
        </w:rPr>
      </w:pPr>
    </w:p>
    <w:p w14:paraId="6CD3E196" w14:textId="4DEE42A6" w:rsidR="00CB001E" w:rsidRPr="007D447E" w:rsidRDefault="00CB001E" w:rsidP="007D447E">
      <w:pPr>
        <w:spacing w:after="0" w:line="240" w:lineRule="auto"/>
        <w:jc w:val="center"/>
        <w:rPr>
          <w:noProof/>
          <w:szCs w:val="24"/>
          <w:lang w:val="sr-Cyrl-CS"/>
        </w:rPr>
      </w:pPr>
      <w:proofErr w:type="spellStart"/>
      <w:r w:rsidRPr="00675EC6">
        <w:rPr>
          <w:szCs w:val="24"/>
          <w:lang w:val="ru-RU"/>
        </w:rPr>
        <w:t>Суботица</w:t>
      </w:r>
      <w:proofErr w:type="spellEnd"/>
      <w:r w:rsidRPr="00675EC6">
        <w:rPr>
          <w:szCs w:val="24"/>
          <w:lang w:val="ru-RU"/>
        </w:rPr>
        <w:t xml:space="preserve">, </w:t>
      </w:r>
      <w:r w:rsidR="00136BA0">
        <w:rPr>
          <w:szCs w:val="24"/>
          <w:lang w:val="sr-Cyrl-RS"/>
        </w:rPr>
        <w:t>октобар</w:t>
      </w:r>
      <w:r>
        <w:rPr>
          <w:szCs w:val="24"/>
          <w:lang w:val="sr-Cyrl-RS"/>
        </w:rPr>
        <w:t xml:space="preserve"> </w:t>
      </w:r>
      <w:r w:rsidRPr="00675EC6">
        <w:rPr>
          <w:szCs w:val="24"/>
          <w:lang w:val="sr-Cyrl-RS"/>
        </w:rPr>
        <w:t>202</w:t>
      </w:r>
      <w:r w:rsidR="00136BA0">
        <w:rPr>
          <w:szCs w:val="24"/>
          <w:lang w:val="sr-Cyrl-RS"/>
        </w:rPr>
        <w:t>5</w:t>
      </w:r>
      <w:r w:rsidRPr="00675EC6">
        <w:rPr>
          <w:szCs w:val="24"/>
          <w:lang w:val="ru-RU"/>
        </w:rPr>
        <w:t>. године</w:t>
      </w:r>
    </w:p>
    <w:p w14:paraId="1782390C" w14:textId="77777777" w:rsidR="00CB001E" w:rsidRPr="00675EC6" w:rsidRDefault="00CB001E" w:rsidP="00CB001E">
      <w:pPr>
        <w:spacing w:after="0" w:line="240" w:lineRule="auto"/>
        <w:jc w:val="center"/>
        <w:rPr>
          <w:b/>
          <w:sz w:val="22"/>
          <w:lang w:val="sr-Cyrl-RS" w:eastAsia="zh-CN"/>
        </w:rPr>
      </w:pPr>
    </w:p>
    <w:p w14:paraId="79D33714" w14:textId="77777777" w:rsidR="00CB001E" w:rsidRPr="00675EC6" w:rsidRDefault="00CB001E" w:rsidP="00CB001E">
      <w:pPr>
        <w:spacing w:after="0" w:line="240" w:lineRule="auto"/>
        <w:jc w:val="center"/>
        <w:rPr>
          <w:b/>
          <w:sz w:val="22"/>
          <w:lang w:val="sr-Cyrl-RS" w:eastAsia="zh-CN"/>
        </w:rPr>
      </w:pPr>
      <w:r w:rsidRPr="00675EC6">
        <w:rPr>
          <w:b/>
          <w:sz w:val="22"/>
          <w:lang w:val="sr-Cyrl-RS" w:eastAsia="zh-CN"/>
        </w:rPr>
        <w:t>САДРЖАЈ</w:t>
      </w:r>
    </w:p>
    <w:p w14:paraId="36F50389" w14:textId="77777777" w:rsidR="00CB001E" w:rsidRPr="00675EC6" w:rsidRDefault="00CB001E" w:rsidP="00CB001E">
      <w:pPr>
        <w:spacing w:after="0" w:line="240" w:lineRule="auto"/>
        <w:jc w:val="center"/>
        <w:rPr>
          <w:b/>
          <w:sz w:val="22"/>
          <w:lang w:val="sr-Cyrl-RS" w:eastAsia="zh-CN"/>
        </w:rPr>
      </w:pPr>
    </w:p>
    <w:p w14:paraId="70956F9D" w14:textId="77777777" w:rsidR="00CB001E" w:rsidRPr="00675EC6" w:rsidRDefault="00CB001E" w:rsidP="00CB001E">
      <w:pPr>
        <w:spacing w:after="0" w:line="240" w:lineRule="auto"/>
        <w:ind w:left="7920"/>
        <w:jc w:val="center"/>
        <w:rPr>
          <w:b/>
          <w:sz w:val="22"/>
          <w:lang w:val="sr-Cyrl-RS" w:eastAsia="zh-CN"/>
        </w:rPr>
      </w:pPr>
      <w:r w:rsidRPr="00675EC6">
        <w:rPr>
          <w:b/>
          <w:sz w:val="22"/>
          <w:lang w:val="sr-Cyrl-RS" w:eastAsia="zh-CN"/>
        </w:rPr>
        <w:t xml:space="preserve">        Страна</w:t>
      </w:r>
    </w:p>
    <w:p w14:paraId="2FE7D9DD" w14:textId="77777777" w:rsidR="00CB001E" w:rsidRPr="00675EC6" w:rsidRDefault="00CB001E" w:rsidP="00CB001E">
      <w:pPr>
        <w:spacing w:after="0" w:line="240" w:lineRule="auto"/>
        <w:ind w:left="7920"/>
        <w:jc w:val="center"/>
        <w:rPr>
          <w:b/>
          <w:sz w:val="22"/>
          <w:lang w:val="sr-Cyrl-RS" w:eastAsia="zh-CN"/>
        </w:rPr>
      </w:pPr>
      <w:r w:rsidRPr="00675EC6">
        <w:rPr>
          <w:b/>
          <w:sz w:val="22"/>
          <w:lang w:val="sr-Cyrl-RS" w:eastAsia="zh-CN"/>
        </w:rPr>
        <w:t xml:space="preserve">   </w:t>
      </w:r>
    </w:p>
    <w:p w14:paraId="6C9DC8A0" w14:textId="77777777" w:rsidR="00CB001E" w:rsidRPr="00675EC6" w:rsidRDefault="00CB001E" w:rsidP="00CB001E">
      <w:pPr>
        <w:spacing w:after="0" w:line="240" w:lineRule="auto"/>
        <w:ind w:left="7920"/>
        <w:jc w:val="center"/>
        <w:rPr>
          <w:b/>
          <w:sz w:val="22"/>
          <w:lang w:val="sr-Cyrl-RS" w:eastAsia="zh-CN"/>
        </w:rPr>
      </w:pPr>
    </w:p>
    <w:p w14:paraId="7C269E0E" w14:textId="77777777" w:rsidR="00CB001E" w:rsidRPr="00675EC6" w:rsidRDefault="00CB001E" w:rsidP="00CB001E">
      <w:pPr>
        <w:spacing w:after="0" w:line="240" w:lineRule="auto"/>
        <w:ind w:left="7920"/>
        <w:jc w:val="center"/>
        <w:rPr>
          <w:b/>
          <w:sz w:val="22"/>
          <w:lang w:val="sr-Cyrl-RS" w:eastAsia="zh-CN"/>
        </w:rPr>
      </w:pPr>
    </w:p>
    <w:p w14:paraId="708A69B5" w14:textId="17A4AA43" w:rsidR="00CB001E" w:rsidRPr="00F67796" w:rsidRDefault="00CB001E" w:rsidP="00CB001E">
      <w:pPr>
        <w:spacing w:after="0" w:line="240" w:lineRule="auto"/>
        <w:rPr>
          <w:b/>
          <w:sz w:val="22"/>
          <w:lang w:val="sr-Latn-RS" w:eastAsia="zh-CN"/>
        </w:rPr>
      </w:pPr>
      <w:r w:rsidRPr="00F67796">
        <w:rPr>
          <w:b/>
          <w:sz w:val="22"/>
          <w:lang w:val="sr-Cyrl-CS" w:eastAsia="zh-CN"/>
        </w:rPr>
        <w:t>УВОД</w:t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RS" w:eastAsia="zh-CN"/>
        </w:rPr>
        <w:t xml:space="preserve">   </w:t>
      </w:r>
      <w:r w:rsidR="009957AB" w:rsidRPr="00F67796">
        <w:rPr>
          <w:b/>
          <w:sz w:val="22"/>
          <w:lang w:val="sr-Latn-RS" w:eastAsia="zh-CN"/>
        </w:rPr>
        <w:t xml:space="preserve"> </w:t>
      </w:r>
      <w:r w:rsidRPr="00F67796">
        <w:rPr>
          <w:b/>
          <w:sz w:val="22"/>
          <w:lang w:val="sr-Latn-RS" w:eastAsia="zh-CN"/>
        </w:rPr>
        <w:t xml:space="preserve"> 3</w:t>
      </w:r>
    </w:p>
    <w:p w14:paraId="7B137F52" w14:textId="77777777" w:rsidR="007C0F54" w:rsidRPr="00F67796" w:rsidRDefault="007C0F54" w:rsidP="00CB001E">
      <w:pPr>
        <w:spacing w:after="0" w:line="240" w:lineRule="auto"/>
        <w:rPr>
          <w:b/>
          <w:sz w:val="22"/>
          <w:lang w:val="sr-Latn-RS" w:eastAsia="zh-CN"/>
        </w:rPr>
      </w:pPr>
    </w:p>
    <w:p w14:paraId="7BDCE2EE" w14:textId="35636748" w:rsidR="007C0F54" w:rsidRPr="00F67796" w:rsidRDefault="007C0F54" w:rsidP="00CB001E">
      <w:pPr>
        <w:spacing w:after="0" w:line="240" w:lineRule="auto"/>
        <w:rPr>
          <w:b/>
          <w:sz w:val="22"/>
          <w:lang w:val="sr-Cyrl-RS" w:eastAsia="zh-CN"/>
        </w:rPr>
      </w:pPr>
      <w:r w:rsidRPr="00F67796">
        <w:rPr>
          <w:b/>
          <w:sz w:val="22"/>
          <w:lang w:val="sr-Cyrl-RS" w:eastAsia="zh-CN"/>
        </w:rPr>
        <w:t>ОПШТИ ПОДАЦИ</w:t>
      </w:r>
      <w:r w:rsidR="00E01C20" w:rsidRPr="00F67796">
        <w:rPr>
          <w:b/>
          <w:sz w:val="22"/>
          <w:lang w:val="sr-Cyrl-RS" w:eastAsia="zh-CN"/>
        </w:rPr>
        <w:tab/>
      </w:r>
      <w:r w:rsidR="00E01C20" w:rsidRPr="00F67796">
        <w:rPr>
          <w:b/>
          <w:sz w:val="22"/>
          <w:lang w:val="sr-Cyrl-RS" w:eastAsia="zh-CN"/>
        </w:rPr>
        <w:tab/>
      </w:r>
      <w:r w:rsidR="00E01C20" w:rsidRPr="00F67796">
        <w:rPr>
          <w:b/>
          <w:sz w:val="22"/>
          <w:lang w:val="sr-Cyrl-RS" w:eastAsia="zh-CN"/>
        </w:rPr>
        <w:tab/>
      </w:r>
      <w:r w:rsidR="00E01C20" w:rsidRPr="00F67796">
        <w:rPr>
          <w:b/>
          <w:sz w:val="22"/>
          <w:lang w:val="sr-Cyrl-RS" w:eastAsia="zh-CN"/>
        </w:rPr>
        <w:tab/>
      </w:r>
      <w:r w:rsidR="00E01C20" w:rsidRPr="00F67796">
        <w:rPr>
          <w:b/>
          <w:sz w:val="22"/>
          <w:lang w:val="sr-Cyrl-RS" w:eastAsia="zh-CN"/>
        </w:rPr>
        <w:tab/>
      </w:r>
      <w:r w:rsidR="00E01C20" w:rsidRPr="00F67796">
        <w:rPr>
          <w:b/>
          <w:sz w:val="22"/>
          <w:lang w:val="sr-Cyrl-RS" w:eastAsia="zh-CN"/>
        </w:rPr>
        <w:tab/>
      </w:r>
      <w:r w:rsidR="00E01C20" w:rsidRPr="00F67796">
        <w:rPr>
          <w:b/>
          <w:sz w:val="22"/>
          <w:lang w:val="sr-Cyrl-RS" w:eastAsia="zh-CN"/>
        </w:rPr>
        <w:tab/>
      </w:r>
      <w:r w:rsidR="00E01C20" w:rsidRPr="00F67796">
        <w:rPr>
          <w:b/>
          <w:sz w:val="22"/>
          <w:lang w:val="sr-Cyrl-RS" w:eastAsia="zh-CN"/>
        </w:rPr>
        <w:tab/>
      </w:r>
      <w:r w:rsidR="00E01C20" w:rsidRPr="00F67796">
        <w:rPr>
          <w:b/>
          <w:sz w:val="22"/>
          <w:lang w:val="sr-Cyrl-RS" w:eastAsia="zh-CN"/>
        </w:rPr>
        <w:tab/>
      </w:r>
      <w:r w:rsidR="00E01C20" w:rsidRPr="00F67796">
        <w:rPr>
          <w:b/>
          <w:sz w:val="22"/>
          <w:lang w:val="sr-Cyrl-RS" w:eastAsia="zh-CN"/>
        </w:rPr>
        <w:tab/>
        <w:t xml:space="preserve">     5</w:t>
      </w:r>
    </w:p>
    <w:p w14:paraId="090630E1" w14:textId="77777777" w:rsidR="00CB001E" w:rsidRPr="00F67796" w:rsidRDefault="00CB001E" w:rsidP="00CB001E">
      <w:pPr>
        <w:spacing w:after="0" w:line="240" w:lineRule="auto"/>
        <w:rPr>
          <w:b/>
          <w:sz w:val="22"/>
          <w:lang w:val="sr-Cyrl-RS" w:eastAsia="zh-CN"/>
        </w:rPr>
      </w:pPr>
      <w:r w:rsidRPr="00F67796">
        <w:rPr>
          <w:b/>
          <w:sz w:val="22"/>
          <w:lang w:val="sr-Cyrl-RS" w:eastAsia="zh-CN"/>
        </w:rPr>
        <w:t xml:space="preserve"> </w:t>
      </w:r>
    </w:p>
    <w:p w14:paraId="4D8DDF69" w14:textId="138A1FE5" w:rsidR="00CB001E" w:rsidRPr="00F67796" w:rsidRDefault="00CB001E" w:rsidP="00CB001E">
      <w:pPr>
        <w:spacing w:after="0" w:line="240" w:lineRule="auto"/>
        <w:rPr>
          <w:b/>
          <w:sz w:val="22"/>
          <w:lang w:val="sr-Cyrl-RS" w:eastAsia="zh-CN"/>
        </w:rPr>
      </w:pPr>
      <w:r w:rsidRPr="00F67796">
        <w:rPr>
          <w:b/>
          <w:sz w:val="22"/>
          <w:lang w:val="sr-Cyrl-CS" w:eastAsia="zh-CN"/>
        </w:rPr>
        <w:t>БИЛАНС СТАЊА НА ДАН 31.12.202</w:t>
      </w:r>
      <w:r w:rsidR="000759A3" w:rsidRPr="00F67796">
        <w:rPr>
          <w:b/>
          <w:sz w:val="22"/>
          <w:lang w:val="sr-Cyrl-CS" w:eastAsia="zh-CN"/>
        </w:rPr>
        <w:t>4</w:t>
      </w:r>
      <w:r w:rsidRPr="00F67796">
        <w:rPr>
          <w:b/>
          <w:sz w:val="22"/>
          <w:lang w:val="sr-Cyrl-CS" w:eastAsia="zh-CN"/>
        </w:rPr>
        <w:t>. (Прилог 1)</w:t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RS" w:eastAsia="zh-CN"/>
        </w:rPr>
        <w:t xml:space="preserve">    </w:t>
      </w:r>
      <w:r w:rsidRPr="00F67796">
        <w:rPr>
          <w:b/>
          <w:sz w:val="22"/>
          <w:lang w:val="sr-Cyrl-RS" w:eastAsia="zh-CN"/>
        </w:rPr>
        <w:tab/>
        <w:t xml:space="preserve">                </w:t>
      </w:r>
      <w:r w:rsidR="009957AB" w:rsidRPr="00F67796">
        <w:rPr>
          <w:b/>
          <w:sz w:val="22"/>
          <w:lang w:val="sr-Latn-RS" w:eastAsia="zh-CN"/>
        </w:rPr>
        <w:t xml:space="preserve">  </w:t>
      </w:r>
      <w:r w:rsidRPr="00F67796">
        <w:rPr>
          <w:b/>
          <w:sz w:val="22"/>
          <w:lang w:val="sr-Cyrl-RS" w:eastAsia="zh-CN"/>
        </w:rPr>
        <w:t>6</w:t>
      </w:r>
    </w:p>
    <w:p w14:paraId="56C09769" w14:textId="77777777" w:rsidR="00CB001E" w:rsidRPr="00F67796" w:rsidRDefault="00CB001E" w:rsidP="00CB001E">
      <w:pPr>
        <w:spacing w:after="0" w:line="240" w:lineRule="auto"/>
        <w:rPr>
          <w:b/>
          <w:sz w:val="22"/>
          <w:lang w:val="sr-Cyrl-CS" w:eastAsia="zh-CN"/>
        </w:rPr>
      </w:pPr>
    </w:p>
    <w:p w14:paraId="357D6FEF" w14:textId="3ABA78BC" w:rsidR="00CB001E" w:rsidRPr="00F67796" w:rsidRDefault="00CB001E" w:rsidP="00CB001E">
      <w:pPr>
        <w:spacing w:after="0" w:line="240" w:lineRule="auto"/>
        <w:rPr>
          <w:b/>
          <w:sz w:val="22"/>
          <w:lang w:val="sr-Cyrl-RS" w:eastAsia="zh-CN"/>
        </w:rPr>
      </w:pPr>
      <w:r w:rsidRPr="00F67796">
        <w:rPr>
          <w:b/>
          <w:sz w:val="22"/>
          <w:lang w:val="sr-Cyrl-CS" w:eastAsia="zh-CN"/>
        </w:rPr>
        <w:t>БИЛАНС УСПЕХА ЗА ПЕРИОД 01.01.-31.12.202</w:t>
      </w:r>
      <w:r w:rsidR="000759A3" w:rsidRPr="00F67796">
        <w:rPr>
          <w:b/>
          <w:sz w:val="22"/>
          <w:lang w:val="sr-Cyrl-CS" w:eastAsia="zh-CN"/>
        </w:rPr>
        <w:t>4</w:t>
      </w:r>
      <w:r w:rsidRPr="00F67796">
        <w:rPr>
          <w:b/>
          <w:sz w:val="22"/>
          <w:lang w:val="sr-Cyrl-CS" w:eastAsia="zh-CN"/>
        </w:rPr>
        <w:t>. (Прилог 1а)</w:t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RS" w:eastAsia="zh-CN"/>
        </w:rPr>
        <w:t xml:space="preserve">   </w:t>
      </w:r>
      <w:r w:rsidRPr="00F67796">
        <w:rPr>
          <w:b/>
          <w:sz w:val="22"/>
          <w:lang w:val="sr-Cyrl-RS" w:eastAsia="zh-CN"/>
        </w:rPr>
        <w:tab/>
        <w:t xml:space="preserve">   </w:t>
      </w:r>
      <w:r w:rsidRPr="00F67796">
        <w:rPr>
          <w:b/>
          <w:sz w:val="22"/>
          <w:lang w:val="sr-Latn-RS" w:eastAsia="zh-CN"/>
        </w:rPr>
        <w:t>1</w:t>
      </w:r>
      <w:r w:rsidR="00F67796" w:rsidRPr="00F67796">
        <w:rPr>
          <w:b/>
          <w:sz w:val="22"/>
          <w:lang w:val="sr-Cyrl-RS" w:eastAsia="zh-CN"/>
        </w:rPr>
        <w:t>3</w:t>
      </w:r>
    </w:p>
    <w:p w14:paraId="283C0708" w14:textId="77777777" w:rsidR="00CB001E" w:rsidRPr="00F67796" w:rsidRDefault="00CB001E" w:rsidP="00CB001E">
      <w:pPr>
        <w:spacing w:after="0" w:line="240" w:lineRule="auto"/>
        <w:rPr>
          <w:b/>
          <w:sz w:val="22"/>
          <w:lang w:val="sr-Cyrl-CS" w:eastAsia="zh-CN"/>
        </w:rPr>
      </w:pPr>
    </w:p>
    <w:p w14:paraId="21E68444" w14:textId="41920F3C" w:rsidR="00CB001E" w:rsidRPr="00F67796" w:rsidRDefault="00CB001E" w:rsidP="00CB001E">
      <w:pPr>
        <w:spacing w:after="0" w:line="240" w:lineRule="auto"/>
        <w:rPr>
          <w:b/>
          <w:sz w:val="22"/>
          <w:lang w:val="sr-Cyrl-CS" w:eastAsia="zh-CN"/>
        </w:rPr>
      </w:pPr>
      <w:r w:rsidRPr="00F67796">
        <w:rPr>
          <w:b/>
          <w:sz w:val="22"/>
          <w:lang w:val="sr-Cyrl-CS" w:eastAsia="zh-CN"/>
        </w:rPr>
        <w:t>ИЗВЕШТАЈ О ТОКОВИМА ГОТОВИНЕ У ПЕРИОДУ 01.01.-31.12.202</w:t>
      </w:r>
      <w:r w:rsidR="000759A3" w:rsidRPr="00F67796">
        <w:rPr>
          <w:b/>
          <w:sz w:val="22"/>
          <w:lang w:val="sr-Cyrl-CS" w:eastAsia="zh-CN"/>
        </w:rPr>
        <w:t>4</w:t>
      </w:r>
      <w:r w:rsidRPr="00F67796">
        <w:rPr>
          <w:b/>
          <w:sz w:val="22"/>
          <w:lang w:val="sr-Cyrl-CS" w:eastAsia="zh-CN"/>
        </w:rPr>
        <w:t xml:space="preserve">. </w:t>
      </w:r>
    </w:p>
    <w:p w14:paraId="0BB87830" w14:textId="5CD80DAA" w:rsidR="00E95FA0" w:rsidRPr="00F67796" w:rsidRDefault="00CB001E" w:rsidP="00E95FA0">
      <w:pPr>
        <w:spacing w:after="0" w:line="240" w:lineRule="auto"/>
        <w:rPr>
          <w:b/>
          <w:sz w:val="22"/>
          <w:lang w:val="sr-Cyrl-CS" w:eastAsia="zh-CN"/>
        </w:rPr>
      </w:pPr>
      <w:r w:rsidRPr="00F67796">
        <w:rPr>
          <w:b/>
          <w:sz w:val="22"/>
          <w:lang w:val="sr-Cyrl-CS" w:eastAsia="zh-CN"/>
        </w:rPr>
        <w:t>(Прилог 1б)</w:t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RS" w:eastAsia="zh-CN"/>
        </w:rPr>
        <w:t xml:space="preserve">   1</w:t>
      </w:r>
      <w:r w:rsidR="00F67796" w:rsidRPr="00F67796">
        <w:rPr>
          <w:b/>
          <w:sz w:val="22"/>
          <w:lang w:val="sr-Cyrl-RS" w:eastAsia="zh-CN"/>
        </w:rPr>
        <w:t>7</w:t>
      </w:r>
      <w:r w:rsidR="00E95FA0" w:rsidRPr="00F67796">
        <w:rPr>
          <w:b/>
          <w:sz w:val="22"/>
          <w:lang w:val="sr-Cyrl-CS" w:eastAsia="zh-CN"/>
        </w:rPr>
        <w:t xml:space="preserve"> </w:t>
      </w:r>
    </w:p>
    <w:p w14:paraId="5267E667" w14:textId="77777777" w:rsidR="00E95FA0" w:rsidRPr="00F67796" w:rsidRDefault="00E95FA0" w:rsidP="00E95FA0">
      <w:pPr>
        <w:spacing w:after="0" w:line="240" w:lineRule="auto"/>
        <w:rPr>
          <w:b/>
          <w:sz w:val="22"/>
          <w:lang w:val="sr-Cyrl-CS" w:eastAsia="zh-CN"/>
        </w:rPr>
      </w:pPr>
    </w:p>
    <w:p w14:paraId="40BE49B8" w14:textId="2E600FA9" w:rsidR="00E95FA0" w:rsidRPr="00F67796" w:rsidRDefault="000A4204" w:rsidP="000A4204">
      <w:pPr>
        <w:spacing w:after="0" w:line="240" w:lineRule="auto"/>
        <w:ind w:right="-283"/>
        <w:rPr>
          <w:b/>
          <w:sz w:val="22"/>
          <w:lang w:val="sr-Cyrl-RS" w:eastAsia="zh-CN"/>
        </w:rPr>
      </w:pPr>
      <w:r>
        <w:rPr>
          <w:b/>
          <w:sz w:val="22"/>
          <w:lang w:val="sr-Cyrl-CS" w:eastAsia="zh-CN"/>
        </w:rPr>
        <w:t>ПЛАНИРАНИ НАЧИН РАСПОДЕЛЕ ДОБИТИ ЗА</w:t>
      </w:r>
      <w:r w:rsidR="002323A0" w:rsidRPr="00F67796">
        <w:rPr>
          <w:b/>
          <w:sz w:val="22"/>
          <w:lang w:val="sr-Cyrl-CS" w:eastAsia="zh-CN"/>
        </w:rPr>
        <w:t xml:space="preserve"> </w:t>
      </w:r>
      <w:proofErr w:type="spellStart"/>
      <w:r w:rsidR="002323A0" w:rsidRPr="00F67796">
        <w:rPr>
          <w:b/>
          <w:sz w:val="22"/>
          <w:lang w:val="sr-Cyrl-CS" w:eastAsia="zh-CN"/>
        </w:rPr>
        <w:t>ЗА</w:t>
      </w:r>
      <w:proofErr w:type="spellEnd"/>
      <w:r w:rsidR="002323A0" w:rsidRPr="00F67796">
        <w:rPr>
          <w:b/>
          <w:sz w:val="22"/>
          <w:lang w:val="sr-Cyrl-CS" w:eastAsia="zh-CN"/>
        </w:rPr>
        <w:t xml:space="preserve"> 2024. </w:t>
      </w:r>
      <w:r>
        <w:rPr>
          <w:b/>
          <w:sz w:val="22"/>
          <w:lang w:val="sr-Cyrl-CS" w:eastAsia="zh-CN"/>
        </w:rPr>
        <w:t>ГОДИНУ</w:t>
      </w:r>
      <w:r>
        <w:rPr>
          <w:b/>
          <w:sz w:val="22"/>
          <w:lang w:val="sr-Cyrl-CS" w:eastAsia="zh-CN"/>
        </w:rPr>
        <w:tab/>
      </w:r>
      <w:r>
        <w:rPr>
          <w:b/>
          <w:sz w:val="22"/>
          <w:lang w:val="sr-Cyrl-CS" w:eastAsia="zh-CN"/>
        </w:rPr>
        <w:tab/>
      </w:r>
      <w:r>
        <w:rPr>
          <w:b/>
          <w:sz w:val="22"/>
          <w:lang w:val="sr-Cyrl-CS" w:eastAsia="zh-CN"/>
        </w:rPr>
        <w:tab/>
        <w:t xml:space="preserve">   </w:t>
      </w:r>
      <w:r w:rsidR="00F67796" w:rsidRPr="00F67796">
        <w:rPr>
          <w:b/>
          <w:sz w:val="22"/>
          <w:lang w:val="sr-Cyrl-RS" w:eastAsia="zh-CN"/>
        </w:rPr>
        <w:t>20</w:t>
      </w:r>
    </w:p>
    <w:p w14:paraId="24E72945" w14:textId="77777777" w:rsidR="00CB001E" w:rsidRPr="00F67796" w:rsidRDefault="00CB001E" w:rsidP="00CB001E">
      <w:pPr>
        <w:spacing w:after="0" w:line="240" w:lineRule="auto"/>
        <w:rPr>
          <w:b/>
          <w:sz w:val="22"/>
          <w:shd w:val="clear" w:color="auto" w:fill="FFFFFF"/>
          <w:lang w:val="sr-Cyrl-CS" w:eastAsia="zh-CN"/>
        </w:rPr>
      </w:pPr>
    </w:p>
    <w:p w14:paraId="5326F59C" w14:textId="77777777" w:rsidR="00CB001E" w:rsidRPr="00F67796" w:rsidRDefault="00CB001E" w:rsidP="00CB001E">
      <w:pPr>
        <w:spacing w:after="0" w:line="240" w:lineRule="auto"/>
        <w:rPr>
          <w:b/>
          <w:sz w:val="22"/>
          <w:shd w:val="clear" w:color="auto" w:fill="FFFFFF"/>
          <w:lang w:val="sr-Cyrl-CS" w:eastAsia="zh-CN"/>
        </w:rPr>
      </w:pPr>
      <w:r w:rsidRPr="00F67796">
        <w:rPr>
          <w:b/>
          <w:sz w:val="22"/>
          <w:shd w:val="clear" w:color="auto" w:fill="FFFFFF"/>
          <w:lang w:val="sr-Cyrl-CS" w:eastAsia="zh-CN"/>
        </w:rPr>
        <w:t xml:space="preserve">ПРИКАЗ ПЛАНИРАНИХ И РЕАЛИЗОВАНИХ ИНДИКАТОРА </w:t>
      </w:r>
    </w:p>
    <w:p w14:paraId="18A94EB2" w14:textId="15638E32" w:rsidR="00CB001E" w:rsidRPr="00F67796" w:rsidRDefault="00CB001E" w:rsidP="00CB001E">
      <w:pPr>
        <w:spacing w:after="0" w:line="240" w:lineRule="auto"/>
        <w:rPr>
          <w:b/>
          <w:sz w:val="22"/>
          <w:shd w:val="clear" w:color="auto" w:fill="FFFFFF"/>
          <w:lang w:val="sr-Cyrl-RS" w:eastAsia="zh-CN"/>
        </w:rPr>
      </w:pPr>
      <w:r w:rsidRPr="00F67796">
        <w:rPr>
          <w:b/>
          <w:sz w:val="22"/>
          <w:shd w:val="clear" w:color="auto" w:fill="FFFFFF"/>
          <w:lang w:val="sr-Cyrl-CS" w:eastAsia="zh-CN"/>
        </w:rPr>
        <w:t>ПОСЛОВАЊА (Прилог 4)</w:t>
      </w:r>
      <w:r w:rsidRPr="00F67796">
        <w:rPr>
          <w:b/>
          <w:sz w:val="22"/>
          <w:shd w:val="clear" w:color="auto" w:fill="FFFFFF"/>
          <w:lang w:val="sr-Cyrl-CS" w:eastAsia="zh-CN"/>
        </w:rPr>
        <w:tab/>
      </w:r>
      <w:r w:rsidRPr="00F67796">
        <w:rPr>
          <w:b/>
          <w:sz w:val="22"/>
          <w:shd w:val="clear" w:color="auto" w:fill="FFFFFF"/>
          <w:lang w:val="sr-Cyrl-CS" w:eastAsia="zh-CN"/>
        </w:rPr>
        <w:tab/>
      </w:r>
      <w:r w:rsidRPr="00F67796">
        <w:rPr>
          <w:b/>
          <w:sz w:val="22"/>
          <w:shd w:val="clear" w:color="auto" w:fill="FFFFFF"/>
          <w:lang w:val="sr-Cyrl-CS" w:eastAsia="zh-CN"/>
        </w:rPr>
        <w:tab/>
      </w:r>
      <w:r w:rsidRPr="00F67796">
        <w:rPr>
          <w:b/>
          <w:sz w:val="22"/>
          <w:shd w:val="clear" w:color="auto" w:fill="FFFFFF"/>
          <w:lang w:val="sr-Cyrl-CS" w:eastAsia="zh-CN"/>
        </w:rPr>
        <w:tab/>
      </w:r>
      <w:r w:rsidRPr="00F67796">
        <w:rPr>
          <w:b/>
          <w:sz w:val="22"/>
          <w:shd w:val="clear" w:color="auto" w:fill="FFFFFF"/>
          <w:lang w:val="sr-Cyrl-CS" w:eastAsia="zh-CN"/>
        </w:rPr>
        <w:tab/>
      </w:r>
      <w:r w:rsidRPr="00F67796">
        <w:rPr>
          <w:b/>
          <w:sz w:val="22"/>
          <w:shd w:val="clear" w:color="auto" w:fill="FFFFFF"/>
          <w:lang w:val="sr-Cyrl-CS" w:eastAsia="zh-CN"/>
        </w:rPr>
        <w:tab/>
      </w:r>
      <w:r w:rsidRPr="00F67796">
        <w:rPr>
          <w:b/>
          <w:sz w:val="22"/>
          <w:shd w:val="clear" w:color="auto" w:fill="FFFFFF"/>
          <w:lang w:val="sr-Cyrl-CS" w:eastAsia="zh-CN"/>
        </w:rPr>
        <w:tab/>
      </w:r>
      <w:r w:rsidRPr="00F67796">
        <w:rPr>
          <w:b/>
          <w:sz w:val="22"/>
          <w:shd w:val="clear" w:color="auto" w:fill="FFFFFF"/>
          <w:lang w:val="sr-Cyrl-CS" w:eastAsia="zh-CN"/>
        </w:rPr>
        <w:tab/>
      </w:r>
      <w:r w:rsidRPr="00F67796">
        <w:rPr>
          <w:b/>
          <w:sz w:val="22"/>
          <w:shd w:val="clear" w:color="auto" w:fill="FFFFFF"/>
          <w:lang w:val="sr-Cyrl-RS" w:eastAsia="zh-CN"/>
        </w:rPr>
        <w:t xml:space="preserve">   </w:t>
      </w:r>
      <w:r w:rsidRPr="00F67796">
        <w:rPr>
          <w:b/>
          <w:sz w:val="22"/>
          <w:shd w:val="clear" w:color="auto" w:fill="FFFFFF"/>
          <w:lang w:val="sr-Cyrl-RS" w:eastAsia="zh-CN"/>
        </w:rPr>
        <w:tab/>
        <w:t xml:space="preserve">  </w:t>
      </w:r>
      <w:r w:rsidR="00BB32A6" w:rsidRPr="00F67796">
        <w:rPr>
          <w:b/>
          <w:sz w:val="22"/>
          <w:shd w:val="clear" w:color="auto" w:fill="FFFFFF"/>
          <w:lang w:val="sr-Cyrl-RS" w:eastAsia="zh-CN"/>
        </w:rPr>
        <w:t xml:space="preserve"> </w:t>
      </w:r>
      <w:r w:rsidR="00F67796" w:rsidRPr="00F67796">
        <w:rPr>
          <w:b/>
          <w:sz w:val="22"/>
          <w:shd w:val="clear" w:color="auto" w:fill="FFFFFF"/>
          <w:lang w:val="sr-Cyrl-RS" w:eastAsia="zh-CN"/>
        </w:rPr>
        <w:t>21</w:t>
      </w:r>
    </w:p>
    <w:p w14:paraId="323CC128" w14:textId="77777777" w:rsidR="00CB001E" w:rsidRPr="00F67796" w:rsidRDefault="00CB001E" w:rsidP="00CB001E">
      <w:pPr>
        <w:spacing w:after="0" w:line="240" w:lineRule="auto"/>
        <w:rPr>
          <w:b/>
          <w:sz w:val="22"/>
          <w:lang w:val="sr-Cyrl-CS" w:eastAsia="zh-CN"/>
        </w:rPr>
      </w:pPr>
    </w:p>
    <w:p w14:paraId="5FCAE1BD" w14:textId="2E45EA4D" w:rsidR="00CB001E" w:rsidRPr="00F67796" w:rsidRDefault="00CB001E" w:rsidP="00CB001E">
      <w:pPr>
        <w:spacing w:after="0" w:line="240" w:lineRule="auto"/>
        <w:rPr>
          <w:b/>
          <w:sz w:val="22"/>
          <w:shd w:val="clear" w:color="auto" w:fill="FFFFFF"/>
          <w:lang w:val="sr-Cyrl-RS" w:eastAsia="zh-CN"/>
        </w:rPr>
      </w:pPr>
      <w:r w:rsidRPr="00F67796">
        <w:rPr>
          <w:b/>
          <w:sz w:val="22"/>
          <w:lang w:val="sr-Cyrl-CS" w:eastAsia="zh-CN"/>
        </w:rPr>
        <w:t>БИЛАНС СТАЊА НА ДАН 31.12. 202</w:t>
      </w:r>
      <w:r w:rsidR="000759A3" w:rsidRPr="00F67796">
        <w:rPr>
          <w:b/>
          <w:sz w:val="22"/>
          <w:lang w:val="sr-Cyrl-CS" w:eastAsia="zh-CN"/>
        </w:rPr>
        <w:t>5</w:t>
      </w:r>
      <w:r w:rsidRPr="00F67796">
        <w:rPr>
          <w:b/>
          <w:sz w:val="22"/>
          <w:lang w:val="sr-Cyrl-CS" w:eastAsia="zh-CN"/>
        </w:rPr>
        <w:t>. (Прилог 5</w:t>
      </w:r>
      <w:r w:rsidRPr="00F67796">
        <w:rPr>
          <w:b/>
          <w:sz w:val="22"/>
          <w:lang w:val="sr-Cyrl-RS" w:eastAsia="zh-CN"/>
        </w:rPr>
        <w:t>)</w:t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  <w:t xml:space="preserve">   </w:t>
      </w:r>
      <w:r w:rsidRPr="00F67796">
        <w:rPr>
          <w:b/>
          <w:sz w:val="22"/>
          <w:lang w:val="sr-Cyrl-CS" w:eastAsia="zh-CN"/>
        </w:rPr>
        <w:t>2</w:t>
      </w:r>
      <w:r w:rsidR="00F67796" w:rsidRPr="00F67796">
        <w:rPr>
          <w:b/>
          <w:sz w:val="22"/>
          <w:lang w:val="sr-Cyrl-RS" w:eastAsia="zh-CN"/>
        </w:rPr>
        <w:t>4</w:t>
      </w:r>
    </w:p>
    <w:p w14:paraId="0542F112" w14:textId="77777777" w:rsidR="00CB001E" w:rsidRPr="00F67796" w:rsidRDefault="00CB001E" w:rsidP="00CB001E">
      <w:pPr>
        <w:spacing w:after="0" w:line="240" w:lineRule="auto"/>
        <w:rPr>
          <w:b/>
          <w:sz w:val="22"/>
          <w:lang w:val="sr-Cyrl-CS" w:eastAsia="zh-CN"/>
        </w:rPr>
      </w:pPr>
    </w:p>
    <w:p w14:paraId="7426F81B" w14:textId="1AA5AB22" w:rsidR="00CB001E" w:rsidRPr="00F67796" w:rsidRDefault="00CB001E" w:rsidP="00CB001E">
      <w:pPr>
        <w:spacing w:after="0" w:line="240" w:lineRule="auto"/>
        <w:rPr>
          <w:b/>
          <w:sz w:val="22"/>
          <w:lang w:val="sr-Cyrl-RS" w:eastAsia="zh-CN"/>
        </w:rPr>
      </w:pPr>
      <w:r w:rsidRPr="00F67796">
        <w:rPr>
          <w:b/>
          <w:sz w:val="22"/>
          <w:lang w:val="sr-Cyrl-CS" w:eastAsia="zh-CN"/>
        </w:rPr>
        <w:t>БИЛАНС УСПЕХА ЗА ПЕРИОД 01.01.-31.12.202</w:t>
      </w:r>
      <w:r w:rsidR="000759A3" w:rsidRPr="00F67796">
        <w:rPr>
          <w:b/>
          <w:sz w:val="22"/>
          <w:lang w:val="sr-Cyrl-CS" w:eastAsia="zh-CN"/>
        </w:rPr>
        <w:t>5</w:t>
      </w:r>
      <w:r w:rsidRPr="00F67796">
        <w:rPr>
          <w:b/>
          <w:sz w:val="22"/>
          <w:lang w:val="sr-Cyrl-CS" w:eastAsia="zh-CN"/>
        </w:rPr>
        <w:t>. (Прилог 5а)</w:t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RS" w:eastAsia="zh-CN"/>
        </w:rPr>
        <w:t xml:space="preserve">   </w:t>
      </w:r>
      <w:r w:rsidRPr="00F67796">
        <w:rPr>
          <w:b/>
          <w:sz w:val="22"/>
          <w:lang w:val="sr-Cyrl-RS" w:eastAsia="zh-CN"/>
        </w:rPr>
        <w:tab/>
        <w:t xml:space="preserve">   3</w:t>
      </w:r>
      <w:r w:rsidR="00F67796" w:rsidRPr="00F67796">
        <w:rPr>
          <w:b/>
          <w:sz w:val="22"/>
          <w:lang w:val="sr-Cyrl-RS" w:eastAsia="zh-CN"/>
        </w:rPr>
        <w:t>4</w:t>
      </w:r>
    </w:p>
    <w:p w14:paraId="16092955" w14:textId="77777777" w:rsidR="00CB001E" w:rsidRPr="00F67796" w:rsidRDefault="00CB001E" w:rsidP="00CB001E">
      <w:pPr>
        <w:spacing w:after="0" w:line="240" w:lineRule="auto"/>
        <w:rPr>
          <w:b/>
          <w:sz w:val="22"/>
          <w:lang w:val="sr-Cyrl-CS" w:eastAsia="zh-CN"/>
        </w:rPr>
      </w:pPr>
    </w:p>
    <w:p w14:paraId="78836FBA" w14:textId="2EDCFC94" w:rsidR="00CB001E" w:rsidRPr="00F67796" w:rsidRDefault="00CB001E" w:rsidP="00CB001E">
      <w:pPr>
        <w:spacing w:after="0" w:line="240" w:lineRule="auto"/>
        <w:rPr>
          <w:b/>
          <w:sz w:val="22"/>
          <w:lang w:val="sr-Cyrl-CS" w:eastAsia="zh-CN"/>
        </w:rPr>
      </w:pPr>
      <w:r w:rsidRPr="00F67796">
        <w:rPr>
          <w:b/>
          <w:sz w:val="22"/>
          <w:lang w:val="sr-Cyrl-CS" w:eastAsia="zh-CN"/>
        </w:rPr>
        <w:t>ИЗВЕШТАЈ О ТОКОВИМА ГОТОВИНЕ У ПЕРИОДУ 01.01.-31.12.202</w:t>
      </w:r>
      <w:r w:rsidR="000759A3" w:rsidRPr="00F67796">
        <w:rPr>
          <w:b/>
          <w:sz w:val="22"/>
          <w:lang w:val="sr-Cyrl-CS" w:eastAsia="zh-CN"/>
        </w:rPr>
        <w:t>5</w:t>
      </w:r>
      <w:r w:rsidRPr="00F67796">
        <w:rPr>
          <w:b/>
          <w:sz w:val="22"/>
          <w:lang w:val="sr-Cyrl-CS" w:eastAsia="zh-CN"/>
        </w:rPr>
        <w:t xml:space="preserve">. </w:t>
      </w:r>
    </w:p>
    <w:p w14:paraId="65622835" w14:textId="32273C53" w:rsidR="00CB001E" w:rsidRPr="00F67796" w:rsidRDefault="00CB001E" w:rsidP="00CB001E">
      <w:pPr>
        <w:spacing w:after="0" w:line="240" w:lineRule="auto"/>
        <w:rPr>
          <w:b/>
          <w:sz w:val="22"/>
          <w:lang w:val="sr-Cyrl-RS" w:eastAsia="zh-CN"/>
        </w:rPr>
      </w:pPr>
      <w:r w:rsidRPr="00F67796">
        <w:rPr>
          <w:b/>
          <w:sz w:val="22"/>
          <w:lang w:val="sr-Cyrl-CS" w:eastAsia="zh-CN"/>
        </w:rPr>
        <w:t>(Прилог 5б)</w:t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RS" w:eastAsia="zh-CN"/>
        </w:rPr>
        <w:t xml:space="preserve">   </w:t>
      </w:r>
      <w:r w:rsidR="00F67796" w:rsidRPr="00F67796">
        <w:rPr>
          <w:b/>
          <w:sz w:val="22"/>
          <w:lang w:val="sr-Cyrl-RS" w:eastAsia="zh-CN"/>
        </w:rPr>
        <w:t>41</w:t>
      </w:r>
    </w:p>
    <w:p w14:paraId="01AD59FE" w14:textId="77777777" w:rsidR="00CB001E" w:rsidRPr="00F67796" w:rsidRDefault="00CB001E" w:rsidP="00CB001E">
      <w:pPr>
        <w:spacing w:after="0" w:line="240" w:lineRule="auto"/>
        <w:rPr>
          <w:b/>
          <w:sz w:val="22"/>
          <w:lang w:val="sr-Cyrl-RS" w:eastAsia="zh-CN"/>
        </w:rPr>
      </w:pPr>
    </w:p>
    <w:p w14:paraId="7262057D" w14:textId="50D308C6" w:rsidR="00CB001E" w:rsidRPr="00F67796" w:rsidRDefault="00CB001E" w:rsidP="00CB001E">
      <w:pPr>
        <w:spacing w:after="0" w:line="240" w:lineRule="auto"/>
        <w:rPr>
          <w:b/>
          <w:sz w:val="22"/>
          <w:lang w:val="sr-Cyrl-RS" w:eastAsia="zh-CN"/>
        </w:rPr>
      </w:pPr>
      <w:r w:rsidRPr="00F67796">
        <w:rPr>
          <w:b/>
          <w:sz w:val="22"/>
          <w:lang w:val="sr-Cyrl-RS" w:eastAsia="zh-CN"/>
        </w:rPr>
        <w:t xml:space="preserve">ПРИХОДИ </w:t>
      </w:r>
      <w:r w:rsidRPr="00F67796">
        <w:rPr>
          <w:b/>
          <w:sz w:val="22"/>
          <w:lang w:val="sr-Cyrl-CS" w:eastAsia="zh-CN"/>
        </w:rPr>
        <w:t>-</w:t>
      </w:r>
      <w:r w:rsidRPr="00F67796">
        <w:rPr>
          <w:b/>
          <w:sz w:val="22"/>
          <w:lang w:val="sr-Cyrl-RS" w:eastAsia="zh-CN"/>
        </w:rPr>
        <w:t xml:space="preserve"> </w:t>
      </w:r>
      <w:r w:rsidRPr="00F67796">
        <w:rPr>
          <w:b/>
          <w:sz w:val="22"/>
          <w:lang w:val="sr-Cyrl-CS" w:eastAsia="zh-CN"/>
        </w:rPr>
        <w:t>ПЛАН 202</w:t>
      </w:r>
      <w:r w:rsidR="000759A3" w:rsidRPr="00F67796">
        <w:rPr>
          <w:b/>
          <w:sz w:val="22"/>
          <w:lang w:val="sr-Cyrl-CS" w:eastAsia="zh-CN"/>
        </w:rPr>
        <w:t>4</w:t>
      </w:r>
      <w:r w:rsidRPr="00F67796">
        <w:rPr>
          <w:b/>
          <w:sz w:val="22"/>
          <w:lang w:val="sr-Cyrl-CS" w:eastAsia="zh-CN"/>
        </w:rPr>
        <w:t>., РЕАЛИЗАЦИЈА 202</w:t>
      </w:r>
      <w:r w:rsidR="000759A3" w:rsidRPr="00F67796">
        <w:rPr>
          <w:b/>
          <w:sz w:val="22"/>
          <w:lang w:val="sr-Cyrl-CS" w:eastAsia="zh-CN"/>
        </w:rPr>
        <w:t>4</w:t>
      </w:r>
      <w:r w:rsidRPr="00F67796">
        <w:rPr>
          <w:b/>
          <w:sz w:val="22"/>
          <w:lang w:val="sr-Cyrl-CS" w:eastAsia="zh-CN"/>
        </w:rPr>
        <w:t>., ПЛАН 20</w:t>
      </w:r>
      <w:r w:rsidRPr="00F67796">
        <w:rPr>
          <w:b/>
          <w:sz w:val="22"/>
          <w:lang w:val="sr-Cyrl-RS" w:eastAsia="zh-CN"/>
        </w:rPr>
        <w:t>2</w:t>
      </w:r>
      <w:r w:rsidR="000759A3" w:rsidRPr="00F67796">
        <w:rPr>
          <w:b/>
          <w:sz w:val="22"/>
          <w:lang w:val="sr-Cyrl-RS" w:eastAsia="zh-CN"/>
        </w:rPr>
        <w:t>5</w:t>
      </w:r>
      <w:r w:rsidRPr="00F67796">
        <w:rPr>
          <w:b/>
          <w:sz w:val="22"/>
          <w:lang w:val="sr-Cyrl-CS" w:eastAsia="zh-CN"/>
        </w:rPr>
        <w:t>. И</w:t>
      </w:r>
      <w:r w:rsidRPr="00F67796">
        <w:rPr>
          <w:b/>
          <w:sz w:val="22"/>
          <w:lang w:val="sr-Cyrl-RS" w:eastAsia="zh-CN"/>
        </w:rPr>
        <w:t xml:space="preserve"> ПРВА</w:t>
      </w:r>
    </w:p>
    <w:p w14:paraId="357990A9" w14:textId="4C9DED9F" w:rsidR="00CB001E" w:rsidRPr="00F67796" w:rsidRDefault="00CB001E" w:rsidP="00CB001E">
      <w:pPr>
        <w:spacing w:after="0" w:line="240" w:lineRule="auto"/>
        <w:rPr>
          <w:b/>
          <w:sz w:val="22"/>
          <w:lang w:val="sr-Cyrl-RS" w:eastAsia="zh-CN"/>
        </w:rPr>
      </w:pPr>
      <w:r w:rsidRPr="00F67796">
        <w:rPr>
          <w:b/>
          <w:sz w:val="22"/>
          <w:lang w:val="sr-Cyrl-CS" w:eastAsia="zh-CN"/>
        </w:rPr>
        <w:t>ИЗМЕНА ПЛАНА 20</w:t>
      </w:r>
      <w:r w:rsidRPr="00F67796">
        <w:rPr>
          <w:b/>
          <w:sz w:val="22"/>
          <w:lang w:val="sr-Cyrl-RS" w:eastAsia="zh-CN"/>
        </w:rPr>
        <w:t>2</w:t>
      </w:r>
      <w:r w:rsidR="000759A3" w:rsidRPr="00F67796">
        <w:rPr>
          <w:b/>
          <w:sz w:val="22"/>
          <w:lang w:val="sr-Cyrl-RS" w:eastAsia="zh-CN"/>
        </w:rPr>
        <w:t>5</w:t>
      </w:r>
      <w:r w:rsidRPr="00F67796">
        <w:rPr>
          <w:b/>
          <w:sz w:val="22"/>
          <w:lang w:val="sr-Cyrl-CS" w:eastAsia="zh-CN"/>
        </w:rPr>
        <w:t>.</w:t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CS" w:eastAsia="zh-CN"/>
        </w:rPr>
        <w:tab/>
      </w:r>
      <w:r w:rsidRPr="00F67796">
        <w:rPr>
          <w:b/>
          <w:sz w:val="22"/>
          <w:lang w:val="sr-Cyrl-RS" w:eastAsia="zh-CN"/>
        </w:rPr>
        <w:t xml:space="preserve">   </w:t>
      </w:r>
      <w:r w:rsidRPr="00F67796">
        <w:rPr>
          <w:b/>
          <w:sz w:val="22"/>
          <w:lang w:val="sr-Cyrl-CS" w:eastAsia="zh-CN"/>
        </w:rPr>
        <w:t>4</w:t>
      </w:r>
      <w:r w:rsidR="00F67796" w:rsidRPr="00F67796">
        <w:rPr>
          <w:b/>
          <w:sz w:val="22"/>
          <w:lang w:val="sr-Cyrl-RS" w:eastAsia="zh-CN"/>
        </w:rPr>
        <w:t>5</w:t>
      </w:r>
      <w:r w:rsidRPr="00F67796">
        <w:rPr>
          <w:b/>
          <w:sz w:val="22"/>
          <w:lang w:val="sr-Cyrl-CS" w:eastAsia="zh-CN"/>
        </w:rPr>
        <w:t xml:space="preserve"> </w:t>
      </w:r>
      <w:r w:rsidRPr="00F67796">
        <w:rPr>
          <w:b/>
          <w:sz w:val="22"/>
          <w:lang w:val="sr-Cyrl-RS" w:eastAsia="zh-CN"/>
        </w:rPr>
        <w:t xml:space="preserve">                                                                                                </w:t>
      </w:r>
    </w:p>
    <w:p w14:paraId="13AF84BB" w14:textId="77777777" w:rsidR="00CB001E" w:rsidRPr="00F67796" w:rsidRDefault="00CB001E" w:rsidP="00CB001E">
      <w:pPr>
        <w:spacing w:after="0" w:line="240" w:lineRule="auto"/>
        <w:rPr>
          <w:b/>
          <w:sz w:val="22"/>
          <w:lang w:val="sr-Cyrl-CS" w:eastAsia="zh-CN"/>
        </w:rPr>
      </w:pPr>
    </w:p>
    <w:p w14:paraId="4F83AB89" w14:textId="2EB66DD7" w:rsidR="00CB001E" w:rsidRPr="00F67796" w:rsidRDefault="00CB001E" w:rsidP="00CB001E">
      <w:pPr>
        <w:spacing w:after="0" w:line="240" w:lineRule="auto"/>
        <w:rPr>
          <w:b/>
          <w:sz w:val="22"/>
          <w:lang w:val="sr-Cyrl-RS" w:eastAsia="zh-CN"/>
        </w:rPr>
      </w:pPr>
      <w:r w:rsidRPr="00F67796">
        <w:rPr>
          <w:b/>
          <w:sz w:val="22"/>
          <w:lang w:val="sr-Cyrl-CS" w:eastAsia="zh-CN"/>
        </w:rPr>
        <w:t>РАСХОДИ</w:t>
      </w:r>
      <w:r w:rsidRPr="00F67796">
        <w:rPr>
          <w:b/>
          <w:sz w:val="22"/>
          <w:lang w:val="sr-Cyrl-RS" w:eastAsia="zh-CN"/>
        </w:rPr>
        <w:t xml:space="preserve"> </w:t>
      </w:r>
      <w:r w:rsidRPr="00F67796">
        <w:rPr>
          <w:b/>
          <w:sz w:val="22"/>
          <w:lang w:val="sr-Cyrl-CS" w:eastAsia="zh-CN"/>
        </w:rPr>
        <w:t>-</w:t>
      </w:r>
      <w:r w:rsidRPr="00F67796">
        <w:rPr>
          <w:b/>
          <w:sz w:val="22"/>
          <w:lang w:val="sr-Cyrl-RS" w:eastAsia="zh-CN"/>
        </w:rPr>
        <w:t xml:space="preserve"> </w:t>
      </w:r>
      <w:r w:rsidRPr="00F67796">
        <w:rPr>
          <w:b/>
          <w:sz w:val="22"/>
          <w:lang w:val="sr-Cyrl-CS" w:eastAsia="zh-CN"/>
        </w:rPr>
        <w:t>ПЛАН 202</w:t>
      </w:r>
      <w:r w:rsidR="000759A3" w:rsidRPr="00F67796">
        <w:rPr>
          <w:b/>
          <w:sz w:val="22"/>
          <w:lang w:val="sr-Cyrl-CS" w:eastAsia="zh-CN"/>
        </w:rPr>
        <w:t>4</w:t>
      </w:r>
      <w:r w:rsidRPr="00F67796">
        <w:rPr>
          <w:b/>
          <w:sz w:val="22"/>
          <w:lang w:val="sr-Cyrl-CS" w:eastAsia="zh-CN"/>
        </w:rPr>
        <w:t>., РЕАЛИЗАЦИЈА 202</w:t>
      </w:r>
      <w:r w:rsidR="000759A3" w:rsidRPr="00F67796">
        <w:rPr>
          <w:b/>
          <w:sz w:val="22"/>
          <w:lang w:val="sr-Cyrl-CS" w:eastAsia="zh-CN"/>
        </w:rPr>
        <w:t>4</w:t>
      </w:r>
      <w:r w:rsidRPr="00F67796">
        <w:rPr>
          <w:b/>
          <w:sz w:val="22"/>
          <w:lang w:val="sr-Cyrl-CS" w:eastAsia="zh-CN"/>
        </w:rPr>
        <w:t>., ПЛАН 20</w:t>
      </w:r>
      <w:r w:rsidRPr="00F67796">
        <w:rPr>
          <w:b/>
          <w:sz w:val="22"/>
          <w:lang w:val="sr-Cyrl-RS" w:eastAsia="zh-CN"/>
        </w:rPr>
        <w:t>2</w:t>
      </w:r>
      <w:r w:rsidR="000759A3" w:rsidRPr="00F67796">
        <w:rPr>
          <w:b/>
          <w:sz w:val="22"/>
          <w:lang w:val="sr-Cyrl-RS" w:eastAsia="zh-CN"/>
        </w:rPr>
        <w:t>5</w:t>
      </w:r>
      <w:r w:rsidRPr="00F67796">
        <w:rPr>
          <w:b/>
          <w:sz w:val="22"/>
          <w:lang w:val="sr-Cyrl-CS" w:eastAsia="zh-CN"/>
        </w:rPr>
        <w:t xml:space="preserve">. И </w:t>
      </w:r>
      <w:r w:rsidRPr="00F67796">
        <w:rPr>
          <w:b/>
          <w:sz w:val="22"/>
          <w:lang w:val="sr-Cyrl-RS" w:eastAsia="zh-CN"/>
        </w:rPr>
        <w:t>ПРВА</w:t>
      </w:r>
    </w:p>
    <w:p w14:paraId="09588A0E" w14:textId="7EA0B6A5" w:rsidR="00CB001E" w:rsidRPr="00F67796" w:rsidRDefault="00CB001E" w:rsidP="00CB001E">
      <w:pPr>
        <w:spacing w:after="0" w:line="240" w:lineRule="auto"/>
        <w:rPr>
          <w:b/>
          <w:sz w:val="22"/>
          <w:lang w:val="sr-Cyrl-RS" w:eastAsia="zh-CN"/>
        </w:rPr>
      </w:pPr>
      <w:r w:rsidRPr="00F67796">
        <w:rPr>
          <w:b/>
          <w:sz w:val="22"/>
          <w:lang w:val="sr-Cyrl-CS" w:eastAsia="zh-CN"/>
        </w:rPr>
        <w:t>ИЗМЕНА ПЛАНА 20</w:t>
      </w:r>
      <w:r w:rsidRPr="00F67796">
        <w:rPr>
          <w:b/>
          <w:sz w:val="22"/>
          <w:lang w:val="sr-Cyrl-RS" w:eastAsia="zh-CN"/>
        </w:rPr>
        <w:t>2</w:t>
      </w:r>
      <w:r w:rsidR="000759A3" w:rsidRPr="00F67796">
        <w:rPr>
          <w:b/>
          <w:sz w:val="22"/>
          <w:lang w:val="sr-Cyrl-RS" w:eastAsia="zh-CN"/>
        </w:rPr>
        <w:t>5</w:t>
      </w:r>
      <w:r w:rsidRPr="00F67796">
        <w:rPr>
          <w:b/>
          <w:sz w:val="22"/>
          <w:lang w:val="sr-Cyrl-CS" w:eastAsia="zh-CN"/>
        </w:rPr>
        <w:t>.</w:t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  <w:t xml:space="preserve">   4</w:t>
      </w:r>
      <w:r w:rsidR="00F67796" w:rsidRPr="00F67796">
        <w:rPr>
          <w:b/>
          <w:sz w:val="22"/>
          <w:lang w:val="sr-Cyrl-RS" w:eastAsia="zh-CN"/>
        </w:rPr>
        <w:t>7</w:t>
      </w:r>
    </w:p>
    <w:p w14:paraId="24B4E20D" w14:textId="77777777" w:rsidR="00CB001E" w:rsidRPr="00F67796" w:rsidRDefault="00CB001E" w:rsidP="00CB001E">
      <w:pPr>
        <w:spacing w:after="0" w:line="240" w:lineRule="auto"/>
        <w:rPr>
          <w:b/>
          <w:sz w:val="22"/>
          <w:lang w:val="sr-Cyrl-RS" w:eastAsia="zh-CN"/>
        </w:rPr>
      </w:pPr>
    </w:p>
    <w:p w14:paraId="4A50D195" w14:textId="3B39BE74" w:rsidR="00CB001E" w:rsidRPr="00F67796" w:rsidRDefault="00CB001E" w:rsidP="00CB001E">
      <w:pPr>
        <w:spacing w:after="0" w:line="240" w:lineRule="auto"/>
        <w:rPr>
          <w:b/>
          <w:sz w:val="22"/>
          <w:lang w:val="sr-Cyrl-RS" w:eastAsia="zh-CN"/>
        </w:rPr>
      </w:pPr>
      <w:r w:rsidRPr="00F67796">
        <w:rPr>
          <w:b/>
          <w:sz w:val="22"/>
          <w:lang w:val="sr-Cyrl-RS" w:eastAsia="zh-CN"/>
        </w:rPr>
        <w:t>ПЛАНИРАНИ ФИНАНСИЈСКИ ПОКАЗАТЕЉИ ЗА 202</w:t>
      </w:r>
      <w:r w:rsidR="000759A3" w:rsidRPr="00F67796">
        <w:rPr>
          <w:b/>
          <w:sz w:val="22"/>
          <w:lang w:val="sr-Cyrl-RS" w:eastAsia="zh-CN"/>
        </w:rPr>
        <w:t>5</w:t>
      </w:r>
      <w:r w:rsidRPr="00F67796">
        <w:rPr>
          <w:b/>
          <w:sz w:val="22"/>
          <w:lang w:val="sr-Cyrl-RS" w:eastAsia="zh-CN"/>
        </w:rPr>
        <w:t>.</w:t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  <w:t xml:space="preserve">   </w:t>
      </w:r>
      <w:r w:rsidR="00F67796" w:rsidRPr="00F67796">
        <w:rPr>
          <w:b/>
          <w:sz w:val="22"/>
          <w:lang w:val="sr-Cyrl-RS" w:eastAsia="zh-CN"/>
        </w:rPr>
        <w:t>50</w:t>
      </w:r>
    </w:p>
    <w:p w14:paraId="19851833" w14:textId="77777777" w:rsidR="00CB001E" w:rsidRPr="00F67796" w:rsidRDefault="00CB001E" w:rsidP="00CB001E">
      <w:pPr>
        <w:spacing w:after="0" w:line="240" w:lineRule="auto"/>
        <w:rPr>
          <w:b/>
          <w:sz w:val="22"/>
          <w:lang w:val="sr-Latn-RS" w:eastAsia="zh-CN"/>
        </w:rPr>
      </w:pPr>
    </w:p>
    <w:p w14:paraId="21FE128E" w14:textId="606482CB" w:rsidR="00CB001E" w:rsidRPr="00F67796" w:rsidRDefault="00CB001E" w:rsidP="00CB001E">
      <w:pPr>
        <w:suppressAutoHyphens/>
        <w:spacing w:after="0" w:line="240" w:lineRule="auto"/>
        <w:contextualSpacing/>
        <w:rPr>
          <w:b/>
          <w:sz w:val="22"/>
          <w:lang w:val="sr-Cyrl-RS" w:eastAsia="zh-CN"/>
        </w:rPr>
      </w:pPr>
      <w:r w:rsidRPr="00F67796">
        <w:rPr>
          <w:b/>
          <w:sz w:val="22"/>
          <w:lang w:val="sr-Cyrl-RS" w:eastAsia="zh-CN"/>
        </w:rPr>
        <w:t>СУБВЕНЦИЈЕ  И ОСТАЛИ ПРИХОДИ ИЗ БУЏЕТА (Прилог 6)</w:t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  <w:t xml:space="preserve">                </w:t>
      </w:r>
      <w:r w:rsidR="00F67796" w:rsidRPr="00F67796">
        <w:rPr>
          <w:b/>
          <w:sz w:val="22"/>
          <w:lang w:val="sr-Cyrl-RS" w:eastAsia="zh-CN"/>
        </w:rPr>
        <w:t>52</w:t>
      </w:r>
    </w:p>
    <w:p w14:paraId="12D09DC5" w14:textId="77777777" w:rsidR="006D416A" w:rsidRPr="00F67796" w:rsidRDefault="006D416A" w:rsidP="00CB001E">
      <w:pPr>
        <w:suppressAutoHyphens/>
        <w:spacing w:after="0" w:line="240" w:lineRule="auto"/>
        <w:contextualSpacing/>
        <w:rPr>
          <w:b/>
          <w:sz w:val="22"/>
          <w:lang w:val="sr-Cyrl-RS" w:eastAsia="zh-CN"/>
        </w:rPr>
      </w:pPr>
    </w:p>
    <w:p w14:paraId="67D23B64" w14:textId="34774097" w:rsidR="006D416A" w:rsidRPr="00F67796" w:rsidRDefault="006D416A" w:rsidP="006D416A">
      <w:pPr>
        <w:spacing w:after="0" w:line="240" w:lineRule="auto"/>
        <w:rPr>
          <w:b/>
          <w:sz w:val="22"/>
          <w:lang w:val="sr-Cyrl-RS" w:eastAsia="zh-CN"/>
        </w:rPr>
      </w:pPr>
      <w:r w:rsidRPr="00F67796">
        <w:rPr>
          <w:b/>
          <w:sz w:val="22"/>
          <w:lang w:val="sr-Cyrl-RS" w:eastAsia="zh-CN"/>
        </w:rPr>
        <w:t>ТРОШКОВИ ЗАПОСЛЕНИХ (Прилог 7)</w:t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  <w:t xml:space="preserve">   5</w:t>
      </w:r>
      <w:r w:rsidR="00B71070">
        <w:rPr>
          <w:b/>
          <w:sz w:val="22"/>
          <w:lang w:val="sr-Cyrl-RS" w:eastAsia="zh-CN"/>
        </w:rPr>
        <w:t>4</w:t>
      </w:r>
    </w:p>
    <w:p w14:paraId="073D6324" w14:textId="77777777" w:rsidR="006D416A" w:rsidRPr="00F67796" w:rsidRDefault="006D416A" w:rsidP="006D416A">
      <w:pPr>
        <w:spacing w:after="0" w:line="240" w:lineRule="auto"/>
        <w:rPr>
          <w:b/>
          <w:sz w:val="22"/>
          <w:lang w:val="sr-Cyrl-RS" w:eastAsia="zh-CN"/>
        </w:rPr>
      </w:pPr>
    </w:p>
    <w:p w14:paraId="59112090" w14:textId="20EC82BE" w:rsidR="006D416A" w:rsidRPr="00F67796" w:rsidRDefault="006D416A" w:rsidP="006D416A">
      <w:pPr>
        <w:spacing w:after="0" w:line="240" w:lineRule="auto"/>
        <w:rPr>
          <w:b/>
          <w:noProof/>
          <w:sz w:val="22"/>
          <w:lang w:val="sr-Cyrl-RS"/>
        </w:rPr>
      </w:pPr>
      <w:r w:rsidRPr="00F67796">
        <w:rPr>
          <w:b/>
          <w:noProof/>
          <w:sz w:val="22"/>
          <w:lang w:val="sr-Cyrl-RS"/>
        </w:rPr>
        <w:t>ПЛАН ЗАРАД</w:t>
      </w:r>
      <w:r w:rsidRPr="00F67796">
        <w:rPr>
          <w:b/>
          <w:noProof/>
          <w:sz w:val="22"/>
          <w:lang w:val="sr-Latn-RS"/>
        </w:rPr>
        <w:t>A</w:t>
      </w:r>
      <w:r w:rsidRPr="00F67796">
        <w:rPr>
          <w:b/>
          <w:noProof/>
          <w:sz w:val="22"/>
          <w:lang w:val="sr-Cyrl-RS"/>
        </w:rPr>
        <w:t xml:space="preserve"> (Прило</w:t>
      </w:r>
      <w:r w:rsidR="00F67796" w:rsidRPr="00F67796">
        <w:rPr>
          <w:b/>
          <w:noProof/>
          <w:sz w:val="22"/>
          <w:lang w:val="sr-Cyrl-RS"/>
        </w:rPr>
        <w:t>зи</w:t>
      </w:r>
      <w:r w:rsidRPr="00F67796">
        <w:rPr>
          <w:b/>
          <w:noProof/>
          <w:sz w:val="22"/>
          <w:lang w:val="sr-Cyrl-RS"/>
        </w:rPr>
        <w:t xml:space="preserve"> 11</w:t>
      </w:r>
      <w:r w:rsidRPr="00F67796">
        <w:rPr>
          <w:b/>
          <w:noProof/>
          <w:sz w:val="22"/>
          <w:lang w:val="sr-Latn-RS"/>
        </w:rPr>
        <w:t xml:space="preserve"> </w:t>
      </w:r>
      <w:r w:rsidRPr="00F67796">
        <w:rPr>
          <w:b/>
          <w:noProof/>
          <w:sz w:val="22"/>
          <w:lang w:val="sr-Cyrl-RS"/>
        </w:rPr>
        <w:t>и 11б)</w:t>
      </w:r>
      <w:r w:rsidRPr="00F67796">
        <w:rPr>
          <w:b/>
          <w:noProof/>
          <w:sz w:val="22"/>
          <w:lang w:val="sr-Cyrl-RS"/>
        </w:rPr>
        <w:tab/>
        <w:t xml:space="preserve">                                        </w:t>
      </w:r>
      <w:r w:rsidRPr="00F67796">
        <w:rPr>
          <w:b/>
          <w:noProof/>
          <w:sz w:val="22"/>
          <w:lang w:val="sr-Cyrl-RS"/>
        </w:rPr>
        <w:tab/>
      </w:r>
      <w:r w:rsidRPr="00F67796">
        <w:rPr>
          <w:b/>
          <w:noProof/>
          <w:sz w:val="22"/>
          <w:lang w:val="sr-Cyrl-RS"/>
        </w:rPr>
        <w:tab/>
      </w:r>
      <w:r w:rsidRPr="00F67796">
        <w:rPr>
          <w:b/>
          <w:noProof/>
          <w:sz w:val="22"/>
          <w:lang w:val="sr-Cyrl-RS"/>
        </w:rPr>
        <w:tab/>
        <w:t xml:space="preserve">               </w:t>
      </w:r>
      <w:r w:rsidRPr="00F67796">
        <w:rPr>
          <w:b/>
          <w:noProof/>
          <w:sz w:val="22"/>
          <w:lang w:val="sr-Latn-RS"/>
        </w:rPr>
        <w:t xml:space="preserve"> </w:t>
      </w:r>
      <w:r w:rsidRPr="00F67796">
        <w:rPr>
          <w:b/>
          <w:noProof/>
          <w:sz w:val="22"/>
          <w:lang w:val="sr-Cyrl-RS"/>
        </w:rPr>
        <w:t>5</w:t>
      </w:r>
      <w:r w:rsidR="003973A3">
        <w:rPr>
          <w:b/>
          <w:noProof/>
          <w:sz w:val="22"/>
          <w:lang w:val="sr-Cyrl-RS"/>
        </w:rPr>
        <w:t>8</w:t>
      </w:r>
    </w:p>
    <w:p w14:paraId="2D4FB1FC" w14:textId="77777777" w:rsidR="006D416A" w:rsidRPr="00F67796" w:rsidRDefault="006D416A" w:rsidP="00CB001E">
      <w:pPr>
        <w:suppressAutoHyphens/>
        <w:spacing w:after="0" w:line="240" w:lineRule="auto"/>
        <w:contextualSpacing/>
        <w:rPr>
          <w:b/>
          <w:sz w:val="22"/>
          <w:lang w:val="sr-Cyrl-RS" w:eastAsia="zh-CN"/>
        </w:rPr>
      </w:pPr>
    </w:p>
    <w:p w14:paraId="1803322F" w14:textId="0B9093EC" w:rsidR="00CB001E" w:rsidRPr="00F67796" w:rsidRDefault="00CB001E" w:rsidP="00CB001E">
      <w:pPr>
        <w:spacing w:after="0" w:line="240" w:lineRule="auto"/>
        <w:rPr>
          <w:b/>
          <w:sz w:val="22"/>
          <w:lang w:val="sr-Cyrl-RS" w:eastAsia="zh-CN"/>
        </w:rPr>
      </w:pPr>
      <w:r w:rsidRPr="00F67796">
        <w:rPr>
          <w:b/>
          <w:sz w:val="22"/>
          <w:lang w:val="sr-Cyrl-RS" w:eastAsia="zh-CN"/>
        </w:rPr>
        <w:t xml:space="preserve">ПЛАНИРАНА ФИНАНСИЈСКА СРЕДСТВА ЗА НАБАВКУ ДОБАРА, </w:t>
      </w:r>
      <w:r w:rsidRPr="00F67796">
        <w:rPr>
          <w:b/>
          <w:sz w:val="22"/>
          <w:lang w:val="sr-Cyrl-RS" w:eastAsia="zh-CN"/>
        </w:rPr>
        <w:tab/>
        <w:t xml:space="preserve">                        РАДОВА И УСЛУГА (Прилог 15)</w:t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  <w:t xml:space="preserve">   </w:t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Latn-RS" w:eastAsia="zh-CN"/>
        </w:rPr>
        <w:t xml:space="preserve"> </w:t>
      </w:r>
      <w:r w:rsidRPr="00F67796">
        <w:rPr>
          <w:b/>
          <w:sz w:val="22"/>
          <w:lang w:val="sr-Cyrl-RS" w:eastAsia="zh-CN"/>
        </w:rPr>
        <w:t xml:space="preserve">  </w:t>
      </w:r>
      <w:r w:rsidR="00F67796" w:rsidRPr="00F67796">
        <w:rPr>
          <w:b/>
          <w:sz w:val="22"/>
          <w:lang w:val="sr-Cyrl-RS" w:eastAsia="zh-CN"/>
        </w:rPr>
        <w:t>6</w:t>
      </w:r>
      <w:r w:rsidR="003973A3">
        <w:rPr>
          <w:b/>
          <w:sz w:val="22"/>
          <w:lang w:val="sr-Cyrl-RS" w:eastAsia="zh-CN"/>
        </w:rPr>
        <w:t>2</w:t>
      </w:r>
    </w:p>
    <w:p w14:paraId="4DA8E554" w14:textId="77777777" w:rsidR="00CB001E" w:rsidRPr="00F67796" w:rsidRDefault="00CB001E" w:rsidP="00CB001E">
      <w:pPr>
        <w:spacing w:after="0" w:line="240" w:lineRule="auto"/>
        <w:rPr>
          <w:b/>
          <w:noProof/>
          <w:sz w:val="22"/>
          <w:lang w:val="sr-Latn-RS"/>
        </w:rPr>
      </w:pPr>
      <w:r w:rsidRPr="00F67796">
        <w:rPr>
          <w:b/>
          <w:noProof/>
          <w:sz w:val="22"/>
          <w:lang w:val="sr-Cyrl-RS"/>
        </w:rPr>
        <w:tab/>
      </w:r>
      <w:r w:rsidRPr="00F67796">
        <w:rPr>
          <w:b/>
          <w:noProof/>
          <w:sz w:val="22"/>
          <w:lang w:val="sr-Cyrl-RS"/>
        </w:rPr>
        <w:tab/>
      </w:r>
      <w:r w:rsidRPr="00F67796">
        <w:rPr>
          <w:b/>
          <w:noProof/>
          <w:sz w:val="22"/>
          <w:lang w:val="sr-Cyrl-RS"/>
        </w:rPr>
        <w:tab/>
      </w:r>
      <w:r w:rsidRPr="00F67796">
        <w:rPr>
          <w:b/>
          <w:noProof/>
          <w:sz w:val="22"/>
          <w:lang w:val="sr-Cyrl-RS"/>
        </w:rPr>
        <w:tab/>
      </w:r>
      <w:r w:rsidRPr="00F67796">
        <w:rPr>
          <w:b/>
          <w:noProof/>
          <w:sz w:val="22"/>
          <w:lang w:val="sr-Cyrl-RS"/>
        </w:rPr>
        <w:tab/>
      </w:r>
      <w:r w:rsidRPr="00F67796">
        <w:rPr>
          <w:b/>
          <w:noProof/>
          <w:sz w:val="22"/>
          <w:lang w:val="sr-Latn-RS"/>
        </w:rPr>
        <w:t xml:space="preserve">                </w:t>
      </w:r>
    </w:p>
    <w:p w14:paraId="6372A074" w14:textId="1D26D544" w:rsidR="00CB001E" w:rsidRPr="00F67796" w:rsidRDefault="00CB001E" w:rsidP="00CB001E">
      <w:pPr>
        <w:spacing w:after="0" w:line="240" w:lineRule="auto"/>
        <w:rPr>
          <w:b/>
          <w:sz w:val="22"/>
          <w:lang w:val="sr-Cyrl-RS" w:eastAsia="zh-CN"/>
        </w:rPr>
      </w:pPr>
      <w:r w:rsidRPr="00F67796">
        <w:rPr>
          <w:b/>
          <w:sz w:val="22"/>
          <w:lang w:val="sr-Cyrl-RS" w:eastAsia="zh-CN"/>
        </w:rPr>
        <w:t>ПЛАН ИНВЕСТИЦИЈА (Прилог 16)</w:t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</w:r>
      <w:r w:rsidRPr="00F67796">
        <w:rPr>
          <w:b/>
          <w:sz w:val="22"/>
          <w:lang w:val="sr-Cyrl-RS" w:eastAsia="zh-CN"/>
        </w:rPr>
        <w:tab/>
        <w:t xml:space="preserve">  </w:t>
      </w:r>
      <w:r w:rsidRPr="00F67796">
        <w:rPr>
          <w:b/>
          <w:sz w:val="22"/>
          <w:lang w:val="sr-Latn-RS" w:eastAsia="zh-CN"/>
        </w:rPr>
        <w:t xml:space="preserve"> </w:t>
      </w:r>
      <w:r w:rsidR="00F67796" w:rsidRPr="00F67796">
        <w:rPr>
          <w:b/>
          <w:sz w:val="22"/>
          <w:lang w:val="sr-Cyrl-RS" w:eastAsia="zh-CN"/>
        </w:rPr>
        <w:t>7</w:t>
      </w:r>
      <w:r w:rsidR="003973A3">
        <w:rPr>
          <w:b/>
          <w:sz w:val="22"/>
          <w:lang w:val="sr-Cyrl-RS" w:eastAsia="zh-CN"/>
        </w:rPr>
        <w:t>8</w:t>
      </w:r>
    </w:p>
    <w:p w14:paraId="0C2CD93A" w14:textId="77777777" w:rsidR="00CB001E" w:rsidRPr="0030094D" w:rsidRDefault="00CB001E" w:rsidP="00CB001E">
      <w:pPr>
        <w:spacing w:after="0" w:line="240" w:lineRule="auto"/>
        <w:rPr>
          <w:b/>
          <w:szCs w:val="24"/>
          <w:lang w:val="sr-Cyrl-RS" w:eastAsia="zh-CN"/>
        </w:rPr>
      </w:pPr>
    </w:p>
    <w:p w14:paraId="1AA29FC2" w14:textId="77777777" w:rsidR="008528D3" w:rsidRDefault="008528D3" w:rsidP="00CB001E">
      <w:pPr>
        <w:suppressAutoHyphens/>
        <w:spacing w:line="256" w:lineRule="auto"/>
        <w:jc w:val="both"/>
        <w:rPr>
          <w:b/>
          <w:szCs w:val="24"/>
          <w:lang w:val="sr-Cyrl-RS" w:eastAsia="zh-CN"/>
        </w:rPr>
      </w:pPr>
    </w:p>
    <w:p w14:paraId="31BD1AF0" w14:textId="0C5E59AB" w:rsidR="00CB001E" w:rsidRPr="00675EC6" w:rsidRDefault="00CB001E" w:rsidP="00CB001E">
      <w:pPr>
        <w:suppressAutoHyphens/>
        <w:spacing w:line="256" w:lineRule="auto"/>
        <w:jc w:val="both"/>
        <w:rPr>
          <w:b/>
          <w:szCs w:val="24"/>
          <w:lang w:val="sr-Cyrl-RS" w:eastAsia="zh-CN"/>
        </w:rPr>
      </w:pPr>
      <w:r w:rsidRPr="00675EC6">
        <w:rPr>
          <w:b/>
          <w:szCs w:val="24"/>
          <w:lang w:val="sr-Cyrl-RS" w:eastAsia="zh-CN"/>
        </w:rPr>
        <w:lastRenderedPageBreak/>
        <w:t>УВОД</w:t>
      </w:r>
    </w:p>
    <w:p w14:paraId="3EBF3038" w14:textId="77777777" w:rsidR="00CB001E" w:rsidRPr="00675EC6" w:rsidRDefault="00CB001E" w:rsidP="00CB001E">
      <w:pPr>
        <w:suppressAutoHyphens/>
        <w:spacing w:line="256" w:lineRule="auto"/>
        <w:jc w:val="both"/>
        <w:rPr>
          <w:b/>
          <w:szCs w:val="24"/>
          <w:lang w:val="sr-Cyrl-RS" w:eastAsia="zh-CN"/>
        </w:rPr>
      </w:pPr>
    </w:p>
    <w:p w14:paraId="1205C314" w14:textId="4AA1D0F2" w:rsidR="00A14303" w:rsidRPr="00A14303" w:rsidRDefault="00CB001E" w:rsidP="00CB001E">
      <w:pPr>
        <w:spacing w:after="0" w:line="240" w:lineRule="auto"/>
        <w:jc w:val="both"/>
        <w:rPr>
          <w:sz w:val="22"/>
          <w:szCs w:val="24"/>
          <w:lang w:val="sr-Cyrl-RS"/>
        </w:rPr>
      </w:pPr>
      <w:r w:rsidRPr="00372909">
        <w:rPr>
          <w:szCs w:val="24"/>
          <w:lang w:val="sr-Cyrl-RS"/>
        </w:rPr>
        <w:t xml:space="preserve">Скупштина Града Суботице на </w:t>
      </w:r>
      <w:r w:rsidR="00A14303">
        <w:rPr>
          <w:szCs w:val="24"/>
          <w:lang w:val="sr-Cyrl-RS"/>
        </w:rPr>
        <w:t>7</w:t>
      </w:r>
      <w:r w:rsidRPr="00372909">
        <w:rPr>
          <w:szCs w:val="24"/>
          <w:lang w:val="sr-Cyrl-RS"/>
        </w:rPr>
        <w:t xml:space="preserve">. седници одржаној дана </w:t>
      </w:r>
      <w:r w:rsidR="005E0BBE">
        <w:rPr>
          <w:szCs w:val="24"/>
          <w:lang w:val="sr-Latn-RS"/>
        </w:rPr>
        <w:t>0</w:t>
      </w:r>
      <w:r w:rsidR="00A14303">
        <w:rPr>
          <w:szCs w:val="24"/>
          <w:lang w:val="sr-Cyrl-RS"/>
        </w:rPr>
        <w:t>6</w:t>
      </w:r>
      <w:r w:rsidR="005E0BBE">
        <w:rPr>
          <w:szCs w:val="24"/>
          <w:lang w:val="sr-Latn-RS"/>
        </w:rPr>
        <w:t>.</w:t>
      </w:r>
      <w:r w:rsidRPr="00372909">
        <w:rPr>
          <w:szCs w:val="24"/>
          <w:lang w:val="sr-Latn-RS"/>
        </w:rPr>
        <w:t xml:space="preserve"> </w:t>
      </w:r>
      <w:r w:rsidR="005E0BBE">
        <w:rPr>
          <w:szCs w:val="24"/>
          <w:lang w:val="sr-Cyrl-RS"/>
        </w:rPr>
        <w:t>фебруара</w:t>
      </w:r>
      <w:r w:rsidRPr="00372909">
        <w:rPr>
          <w:szCs w:val="24"/>
          <w:lang w:val="sr-Cyrl-RS"/>
        </w:rPr>
        <w:t xml:space="preserve"> 202</w:t>
      </w:r>
      <w:r w:rsidR="00A14303">
        <w:rPr>
          <w:szCs w:val="24"/>
          <w:lang w:val="sr-Cyrl-RS"/>
        </w:rPr>
        <w:t>5</w:t>
      </w:r>
      <w:r w:rsidRPr="00372909">
        <w:rPr>
          <w:szCs w:val="24"/>
          <w:lang w:val="sr-Cyrl-RS"/>
        </w:rPr>
        <w:t>. године донела је Решење о давању сагласности на Програм пословања Јавног комуналног предузећа „Чистоћа и зеленило“ Суботица за 202</w:t>
      </w:r>
      <w:r w:rsidR="00A14303">
        <w:rPr>
          <w:szCs w:val="24"/>
          <w:lang w:val="sr-Cyrl-RS"/>
        </w:rPr>
        <w:t>5</w:t>
      </w:r>
      <w:r w:rsidRPr="00372909">
        <w:rPr>
          <w:szCs w:val="24"/>
          <w:lang w:val="sr-Cyrl-RS"/>
        </w:rPr>
        <w:t>. годину</w:t>
      </w:r>
      <w:r w:rsidRPr="008C1B3B">
        <w:rPr>
          <w:sz w:val="22"/>
          <w:szCs w:val="24"/>
          <w:lang w:val="sr-Cyrl-RS"/>
        </w:rPr>
        <w:t>.</w:t>
      </w:r>
    </w:p>
    <w:p w14:paraId="54AB85D0" w14:textId="77777777" w:rsidR="00CB001E" w:rsidRDefault="00CB001E" w:rsidP="00CB001E">
      <w:pPr>
        <w:spacing w:after="0" w:line="240" w:lineRule="auto"/>
        <w:jc w:val="both"/>
        <w:rPr>
          <w:szCs w:val="24"/>
          <w:lang w:val="sr-Cyrl-RS"/>
        </w:rPr>
      </w:pPr>
    </w:p>
    <w:p w14:paraId="107F6BC8" w14:textId="3F508D82" w:rsidR="00A5171C" w:rsidRDefault="00CB001E" w:rsidP="00CB001E">
      <w:pPr>
        <w:contextualSpacing/>
        <w:jc w:val="both"/>
        <w:rPr>
          <w:szCs w:val="24"/>
          <w:lang w:val="sr-Cyrl-RS"/>
        </w:rPr>
      </w:pPr>
      <w:r w:rsidRPr="009271C8">
        <w:rPr>
          <w:szCs w:val="24"/>
          <w:lang w:val="sr-Cyrl-RS" w:eastAsia="zh-CN"/>
        </w:rPr>
        <w:t xml:space="preserve">Прва измена Програма пословања последица је </w:t>
      </w:r>
      <w:r w:rsidRPr="009271C8">
        <w:rPr>
          <w:szCs w:val="24"/>
          <w:lang w:val="sr-Cyrl-RS"/>
        </w:rPr>
        <w:t>Одлуке о</w:t>
      </w:r>
      <w:r w:rsidR="00A5171C">
        <w:rPr>
          <w:szCs w:val="24"/>
          <w:lang w:val="sr-Cyrl-RS"/>
        </w:rPr>
        <w:t xml:space="preserve"> повећању минималне цене рада по радном сату без пореза и доприноса, која ће се примењивати од 1. октобра 2025. године </w:t>
      </w:r>
      <w:r w:rsidR="00A5171C" w:rsidRPr="009271C8">
        <w:rPr>
          <w:szCs w:val="24"/>
          <w:lang w:val="sr-Cyrl-RS"/>
        </w:rPr>
        <w:t xml:space="preserve">(„Службени </w:t>
      </w:r>
      <w:r w:rsidR="00A5171C">
        <w:rPr>
          <w:szCs w:val="24"/>
          <w:lang w:val="sr-Cyrl-RS"/>
        </w:rPr>
        <w:t>гласник РС</w:t>
      </w:r>
      <w:r w:rsidR="00A5171C" w:rsidRPr="009271C8">
        <w:rPr>
          <w:szCs w:val="24"/>
          <w:lang w:val="sr-Cyrl-RS"/>
        </w:rPr>
        <w:t>“, бр</w:t>
      </w:r>
      <w:r w:rsidR="00A5171C">
        <w:rPr>
          <w:szCs w:val="24"/>
          <w:lang w:val="sr-Cyrl-RS"/>
        </w:rPr>
        <w:t>ој 67 од 31.07.2025. године</w:t>
      </w:r>
      <w:r w:rsidR="00A5171C" w:rsidRPr="009271C8">
        <w:rPr>
          <w:szCs w:val="24"/>
          <w:lang w:val="sr-Cyrl-RS"/>
        </w:rPr>
        <w:t>)</w:t>
      </w:r>
      <w:r w:rsidR="00A5171C">
        <w:rPr>
          <w:szCs w:val="24"/>
          <w:lang w:val="sr-Cyrl-RS"/>
        </w:rPr>
        <w:t>. У складу са наведеном одлуком, минимална цена рада за период октобар-децембар 2025. године износиће 337,00 динара нето по радном сату.</w:t>
      </w:r>
    </w:p>
    <w:p w14:paraId="29135550" w14:textId="77777777" w:rsidR="00A5171C" w:rsidRDefault="00A5171C" w:rsidP="00CB001E">
      <w:pPr>
        <w:contextualSpacing/>
        <w:jc w:val="both"/>
        <w:rPr>
          <w:szCs w:val="24"/>
          <w:lang w:val="sr-Cyrl-RS"/>
        </w:rPr>
      </w:pPr>
    </w:p>
    <w:p w14:paraId="53395FD7" w14:textId="78AA84C4" w:rsidR="00CB001E" w:rsidRPr="00150DE8" w:rsidRDefault="00A5171C" w:rsidP="00CB001E">
      <w:pPr>
        <w:contextualSpacing/>
        <w:jc w:val="both"/>
        <w:rPr>
          <w:szCs w:val="24"/>
          <w:lang w:val="sr-Cyrl-RS"/>
        </w:rPr>
      </w:pPr>
      <w:r w:rsidRPr="00350E32">
        <w:rPr>
          <w:szCs w:val="24"/>
          <w:lang w:val="sr-Cyrl-RS"/>
        </w:rPr>
        <w:t xml:space="preserve">Прва измена Програма пословања последица је и </w:t>
      </w:r>
      <w:r w:rsidR="00350E32" w:rsidRPr="00350E32">
        <w:rPr>
          <w:szCs w:val="24"/>
          <w:lang w:val="sr-Cyrl-RS"/>
        </w:rPr>
        <w:t xml:space="preserve">Предлога </w:t>
      </w:r>
      <w:r w:rsidRPr="00350E32">
        <w:rPr>
          <w:szCs w:val="24"/>
          <w:lang w:val="sr-Cyrl-RS"/>
        </w:rPr>
        <w:t>Одлуке о изменама и допунама Одлуке о буџету Града Суботице за 2025. годину</w:t>
      </w:r>
      <w:r w:rsidR="00CB001E" w:rsidRPr="00350E32">
        <w:rPr>
          <w:szCs w:val="24"/>
          <w:lang w:val="sr-Cyrl-RS"/>
        </w:rPr>
        <w:t xml:space="preserve"> и аналогно томе </w:t>
      </w:r>
      <w:r w:rsidR="00354A71">
        <w:rPr>
          <w:szCs w:val="24"/>
          <w:lang w:val="sr-Cyrl-RS"/>
        </w:rPr>
        <w:t>планираним</w:t>
      </w:r>
      <w:r w:rsidR="00CB001E" w:rsidRPr="00350E32">
        <w:rPr>
          <w:szCs w:val="24"/>
          <w:lang w:val="sr-Cyrl-RS"/>
        </w:rPr>
        <w:t xml:space="preserve"> </w:t>
      </w:r>
      <w:proofErr w:type="spellStart"/>
      <w:r w:rsidR="00CB001E" w:rsidRPr="00350E32">
        <w:rPr>
          <w:szCs w:val="24"/>
          <w:lang w:val="sr-Cyrl-RS"/>
        </w:rPr>
        <w:t>апропријацијама</w:t>
      </w:r>
      <w:proofErr w:type="spellEnd"/>
      <w:r w:rsidR="00CB001E" w:rsidRPr="00350E32">
        <w:rPr>
          <w:szCs w:val="24"/>
          <w:lang w:val="sr-Cyrl-RS"/>
        </w:rPr>
        <w:t xml:space="preserve"> за раздео </w:t>
      </w:r>
      <w:r w:rsidR="00CB001E" w:rsidRPr="00350E32">
        <w:rPr>
          <w:szCs w:val="24"/>
          <w:lang w:val="sr-Latn-RS"/>
        </w:rPr>
        <w:t xml:space="preserve">IV- </w:t>
      </w:r>
      <w:proofErr w:type="spellStart"/>
      <w:r w:rsidR="00CB001E" w:rsidRPr="00350E32">
        <w:rPr>
          <w:szCs w:val="24"/>
          <w:lang w:val="sr-Latn-RS"/>
        </w:rPr>
        <w:t>глава</w:t>
      </w:r>
      <w:proofErr w:type="spellEnd"/>
      <w:r w:rsidR="00CB001E" w:rsidRPr="00350E32">
        <w:rPr>
          <w:szCs w:val="24"/>
          <w:lang w:val="sr-Latn-RS"/>
        </w:rPr>
        <w:t xml:space="preserve"> 0, </w:t>
      </w:r>
      <w:proofErr w:type="spellStart"/>
      <w:r w:rsidR="00CB001E" w:rsidRPr="00350E32">
        <w:rPr>
          <w:szCs w:val="24"/>
          <w:lang w:val="sr-Latn-RS"/>
        </w:rPr>
        <w:t>Програм</w:t>
      </w:r>
      <w:proofErr w:type="spellEnd"/>
      <w:r w:rsidR="00CB001E" w:rsidRPr="00350E32">
        <w:rPr>
          <w:szCs w:val="24"/>
          <w:lang w:val="sr-Latn-RS"/>
        </w:rPr>
        <w:t xml:space="preserve"> 2 – </w:t>
      </w:r>
      <w:proofErr w:type="spellStart"/>
      <w:r w:rsidR="00CB001E" w:rsidRPr="00350E32">
        <w:rPr>
          <w:szCs w:val="24"/>
          <w:lang w:val="sr-Latn-RS"/>
        </w:rPr>
        <w:t>Комунална</w:t>
      </w:r>
      <w:proofErr w:type="spellEnd"/>
      <w:r w:rsidR="00CB001E" w:rsidRPr="00350E32">
        <w:rPr>
          <w:szCs w:val="24"/>
          <w:lang w:val="sr-Latn-RS"/>
        </w:rPr>
        <w:t xml:space="preserve"> </w:t>
      </w:r>
      <w:r w:rsidR="00CB001E" w:rsidRPr="00350E32">
        <w:rPr>
          <w:szCs w:val="24"/>
          <w:lang w:val="sr-Cyrl-RS"/>
        </w:rPr>
        <w:t>делатност, функција 470 – остале делатности,</w:t>
      </w:r>
      <w:r w:rsidR="001F250A" w:rsidRPr="00350E32">
        <w:rPr>
          <w:szCs w:val="24"/>
          <w:lang w:val="sr-Cyrl-RS"/>
        </w:rPr>
        <w:t xml:space="preserve"> у оквиру </w:t>
      </w:r>
      <w:r w:rsidR="002B64FA">
        <w:rPr>
          <w:szCs w:val="24"/>
          <w:lang w:val="sr-Cyrl-RS"/>
        </w:rPr>
        <w:t xml:space="preserve">Програмске активности 0002: Одржавање јавних зелених површина, Програмске активности 0003: Одржавање чистоће на површинама јавне намене и </w:t>
      </w:r>
      <w:r w:rsidR="001F250A" w:rsidRPr="00350E32">
        <w:rPr>
          <w:szCs w:val="24"/>
          <w:lang w:val="sr-Cyrl-RS"/>
        </w:rPr>
        <w:t>Пројекта 1102-</w:t>
      </w:r>
      <w:r w:rsidR="009271C8" w:rsidRPr="00350E32">
        <w:rPr>
          <w:szCs w:val="24"/>
          <w:lang w:val="sr-Latn-RS"/>
        </w:rPr>
        <w:t xml:space="preserve">5029: </w:t>
      </w:r>
      <w:r w:rsidR="001F250A" w:rsidRPr="00350E32">
        <w:rPr>
          <w:szCs w:val="24"/>
          <w:lang w:val="sr-Cyrl-RS"/>
        </w:rPr>
        <w:t>Изградња приступног пута и манипулативног платоа на д</w:t>
      </w:r>
      <w:r w:rsidR="00675978" w:rsidRPr="00350E32">
        <w:rPr>
          <w:szCs w:val="24"/>
          <w:lang w:val="sr-Cyrl-RS"/>
        </w:rPr>
        <w:t>е</w:t>
      </w:r>
      <w:r w:rsidR="001F250A" w:rsidRPr="00350E32">
        <w:rPr>
          <w:szCs w:val="24"/>
          <w:lang w:val="sr-Cyrl-RS"/>
        </w:rPr>
        <w:t xml:space="preserve">поу у Антуна Бранка </w:t>
      </w:r>
      <w:proofErr w:type="spellStart"/>
      <w:r w:rsidR="001F250A" w:rsidRPr="00350E32">
        <w:rPr>
          <w:szCs w:val="24"/>
          <w:lang w:val="sr-Cyrl-RS"/>
        </w:rPr>
        <w:t>Шимића</w:t>
      </w:r>
      <w:proofErr w:type="spellEnd"/>
      <w:r w:rsidR="00150DE8">
        <w:rPr>
          <w:szCs w:val="24"/>
          <w:lang w:val="sr-Cyrl-RS"/>
        </w:rPr>
        <w:t xml:space="preserve">, као </w:t>
      </w:r>
      <w:r w:rsidR="00641E12">
        <w:rPr>
          <w:szCs w:val="24"/>
          <w:lang w:val="sr-Cyrl-RS"/>
        </w:rPr>
        <w:t xml:space="preserve">и </w:t>
      </w:r>
      <w:r w:rsidR="00E52396" w:rsidRPr="00350E32">
        <w:rPr>
          <w:szCs w:val="24"/>
          <w:lang w:val="sr-Cyrl-RS"/>
        </w:rPr>
        <w:t>Одлук</w:t>
      </w:r>
      <w:r w:rsidR="00577255">
        <w:rPr>
          <w:szCs w:val="24"/>
          <w:lang w:val="sr-Cyrl-RS"/>
        </w:rPr>
        <w:t>е</w:t>
      </w:r>
      <w:r w:rsidR="00E52396" w:rsidRPr="00350E32">
        <w:rPr>
          <w:szCs w:val="24"/>
          <w:lang w:val="sr-Cyrl-RS"/>
        </w:rPr>
        <w:t xml:space="preserve"> о изменама и </w:t>
      </w:r>
      <w:r w:rsidR="00E52396" w:rsidRPr="00E52396">
        <w:rPr>
          <w:szCs w:val="24"/>
          <w:lang w:val="sr-Cyrl-RS"/>
        </w:rPr>
        <w:t>допунама Одлуке о буџету Града Суботице за 2025. годину („Службени лист Града Суботице“ број</w:t>
      </w:r>
      <w:r w:rsidR="00E52396" w:rsidRPr="00E52396">
        <w:rPr>
          <w:szCs w:val="24"/>
          <w:lang w:val="sr-Latn-RS"/>
        </w:rPr>
        <w:t xml:space="preserve"> </w:t>
      </w:r>
      <w:r w:rsidR="00E52396" w:rsidRPr="00E52396">
        <w:rPr>
          <w:szCs w:val="24"/>
          <w:lang w:val="sr-Cyrl-RS"/>
        </w:rPr>
        <w:t xml:space="preserve">10/25) </w:t>
      </w:r>
      <w:r w:rsidR="00150DE8" w:rsidRPr="00E52396">
        <w:rPr>
          <w:szCs w:val="24"/>
          <w:lang w:val="sr-Cyrl-RS"/>
        </w:rPr>
        <w:t xml:space="preserve">и одобреним </w:t>
      </w:r>
      <w:proofErr w:type="spellStart"/>
      <w:r w:rsidR="00150DE8" w:rsidRPr="00E52396">
        <w:rPr>
          <w:szCs w:val="24"/>
          <w:lang w:val="sr-Cyrl-RS"/>
        </w:rPr>
        <w:t>апропријацијама</w:t>
      </w:r>
      <w:proofErr w:type="spellEnd"/>
      <w:r w:rsidR="00150DE8" w:rsidRPr="00E52396">
        <w:rPr>
          <w:szCs w:val="24"/>
          <w:lang w:val="sr-Cyrl-RS"/>
        </w:rPr>
        <w:t xml:space="preserve"> за раздео </w:t>
      </w:r>
      <w:r w:rsidR="00150DE8" w:rsidRPr="00E52396">
        <w:rPr>
          <w:szCs w:val="24"/>
          <w:lang w:val="sr-Latn-RS"/>
        </w:rPr>
        <w:t xml:space="preserve">IV- </w:t>
      </w:r>
      <w:proofErr w:type="spellStart"/>
      <w:r w:rsidR="00150DE8" w:rsidRPr="00E52396">
        <w:rPr>
          <w:szCs w:val="24"/>
          <w:lang w:val="sr-Latn-RS"/>
        </w:rPr>
        <w:t>глава</w:t>
      </w:r>
      <w:proofErr w:type="spellEnd"/>
      <w:r w:rsidR="00150DE8" w:rsidRPr="00E52396">
        <w:rPr>
          <w:szCs w:val="24"/>
          <w:lang w:val="sr-Latn-RS"/>
        </w:rPr>
        <w:t xml:space="preserve"> 0, </w:t>
      </w:r>
      <w:proofErr w:type="spellStart"/>
      <w:r w:rsidR="00150DE8" w:rsidRPr="00E52396">
        <w:rPr>
          <w:szCs w:val="24"/>
          <w:lang w:val="sr-Latn-RS"/>
        </w:rPr>
        <w:t>Програм</w:t>
      </w:r>
      <w:proofErr w:type="spellEnd"/>
      <w:r w:rsidR="00150DE8" w:rsidRPr="00E52396">
        <w:rPr>
          <w:szCs w:val="24"/>
          <w:lang w:val="sr-Latn-RS"/>
        </w:rPr>
        <w:t xml:space="preserve"> </w:t>
      </w:r>
      <w:r w:rsidR="00150DE8" w:rsidRPr="00E52396">
        <w:rPr>
          <w:szCs w:val="24"/>
          <w:lang w:val="sr-Cyrl-RS"/>
        </w:rPr>
        <w:t>5</w:t>
      </w:r>
      <w:r w:rsidR="00150DE8" w:rsidRPr="00E52396">
        <w:rPr>
          <w:szCs w:val="24"/>
          <w:lang w:val="sr-Latn-RS"/>
        </w:rPr>
        <w:t xml:space="preserve"> –</w:t>
      </w:r>
      <w:r w:rsidR="00150DE8" w:rsidRPr="00350E32">
        <w:rPr>
          <w:szCs w:val="24"/>
          <w:lang w:val="sr-Latn-RS"/>
        </w:rPr>
        <w:t xml:space="preserve"> </w:t>
      </w:r>
      <w:r w:rsidR="00150DE8">
        <w:rPr>
          <w:szCs w:val="24"/>
          <w:lang w:val="sr-Cyrl-RS"/>
        </w:rPr>
        <w:t>Развој пољопривреде, Програмска активност 0101-0001 – Подршка за спровођење пољопривредне политике у локалној заједници.</w:t>
      </w:r>
    </w:p>
    <w:p w14:paraId="71CB930E" w14:textId="77777777" w:rsidR="00CB001E" w:rsidRDefault="00CB001E" w:rsidP="00CB001E">
      <w:pPr>
        <w:spacing w:after="0" w:line="240" w:lineRule="auto"/>
        <w:jc w:val="both"/>
        <w:rPr>
          <w:szCs w:val="24"/>
          <w:lang w:val="sr-Cyrl-RS"/>
        </w:rPr>
      </w:pPr>
    </w:p>
    <w:p w14:paraId="29D56E02" w14:textId="2068D273" w:rsidR="00CB001E" w:rsidRDefault="00CB001E" w:rsidP="00CB001E">
      <w:pPr>
        <w:spacing w:after="0" w:line="240" w:lineRule="auto"/>
        <w:jc w:val="both"/>
        <w:rPr>
          <w:szCs w:val="24"/>
          <w:lang w:val="sr-Cyrl-RS"/>
        </w:rPr>
      </w:pPr>
      <w:r w:rsidRPr="00E97CF6">
        <w:rPr>
          <w:szCs w:val="24"/>
          <w:lang w:val="sr-Cyrl-RS"/>
        </w:rPr>
        <w:t>Наведен</w:t>
      </w:r>
      <w:r w:rsidR="00A5171C" w:rsidRPr="00E97CF6">
        <w:rPr>
          <w:szCs w:val="24"/>
          <w:lang w:val="sr-Cyrl-RS"/>
        </w:rPr>
        <w:t>о</w:t>
      </w:r>
      <w:r w:rsidRPr="00E97CF6">
        <w:rPr>
          <w:szCs w:val="24"/>
          <w:lang w:val="sr-Cyrl-RS"/>
        </w:rPr>
        <w:t xml:space="preserve"> </w:t>
      </w:r>
      <w:r w:rsidR="00A5171C" w:rsidRPr="00E97CF6">
        <w:rPr>
          <w:szCs w:val="24"/>
          <w:lang w:val="sr-Cyrl-RS"/>
        </w:rPr>
        <w:t xml:space="preserve">повећање минималне цене рада и </w:t>
      </w:r>
      <w:r w:rsidRPr="00E97CF6">
        <w:rPr>
          <w:szCs w:val="24"/>
          <w:lang w:val="sr-Cyrl-RS"/>
        </w:rPr>
        <w:t xml:space="preserve">средстава </w:t>
      </w:r>
      <w:proofErr w:type="spellStart"/>
      <w:r w:rsidRPr="00E97CF6">
        <w:rPr>
          <w:szCs w:val="24"/>
          <w:lang w:val="sr-Cyrl-RS"/>
        </w:rPr>
        <w:t>предвиђених</w:t>
      </w:r>
      <w:proofErr w:type="spellEnd"/>
      <w:r w:rsidRPr="00E97CF6">
        <w:rPr>
          <w:szCs w:val="24"/>
          <w:lang w:val="sr-Cyrl-RS"/>
        </w:rPr>
        <w:t xml:space="preserve"> </w:t>
      </w:r>
      <w:r w:rsidR="00724C86" w:rsidRPr="00E97CF6">
        <w:rPr>
          <w:szCs w:val="24"/>
          <w:lang w:val="sr-Cyrl-RS"/>
        </w:rPr>
        <w:t xml:space="preserve">Предлогом </w:t>
      </w:r>
      <w:r w:rsidRPr="00E97CF6">
        <w:rPr>
          <w:szCs w:val="24"/>
          <w:lang w:val="sr-Cyrl-RS"/>
        </w:rPr>
        <w:t>Одлук</w:t>
      </w:r>
      <w:r w:rsidR="00724C86" w:rsidRPr="00E97CF6">
        <w:rPr>
          <w:szCs w:val="24"/>
          <w:lang w:val="sr-Cyrl-RS"/>
        </w:rPr>
        <w:t>е</w:t>
      </w:r>
      <w:r w:rsidRPr="00E97CF6">
        <w:rPr>
          <w:szCs w:val="24"/>
          <w:lang w:val="sr-Cyrl-RS"/>
        </w:rPr>
        <w:t xml:space="preserve"> о изменама и допунама Одлуке о буџету Града Суботице за 202</w:t>
      </w:r>
      <w:r w:rsidR="00A5171C" w:rsidRPr="00E97CF6">
        <w:rPr>
          <w:szCs w:val="24"/>
          <w:lang w:val="sr-Cyrl-RS"/>
        </w:rPr>
        <w:t>5</w:t>
      </w:r>
      <w:r w:rsidRPr="00E97CF6">
        <w:rPr>
          <w:szCs w:val="24"/>
          <w:lang w:val="sr-Cyrl-RS"/>
        </w:rPr>
        <w:t>. годину имају утицај на</w:t>
      </w:r>
      <w:r>
        <w:rPr>
          <w:szCs w:val="24"/>
          <w:lang w:val="sr-Cyrl-RS"/>
        </w:rPr>
        <w:t xml:space="preserve"> планирана финансијска средства за </w:t>
      </w:r>
      <w:r w:rsidR="00A5171C" w:rsidRPr="00FB2F44">
        <w:rPr>
          <w:szCs w:val="24"/>
          <w:lang w:val="sr-Cyrl-RS"/>
        </w:rPr>
        <w:t>зараде</w:t>
      </w:r>
      <w:r w:rsidR="00FB2F44">
        <w:rPr>
          <w:szCs w:val="24"/>
          <w:lang w:val="sr-Cyrl-RS"/>
        </w:rPr>
        <w:t xml:space="preserve"> и накнаде зарада, </w:t>
      </w:r>
      <w:r>
        <w:rPr>
          <w:szCs w:val="24"/>
          <w:lang w:val="sr-Cyrl-RS"/>
        </w:rPr>
        <w:t xml:space="preserve">набавку добара, радова и услуга, планиране субвенције, </w:t>
      </w:r>
      <w:r w:rsidRPr="00313AFB">
        <w:rPr>
          <w:szCs w:val="24"/>
          <w:lang w:val="sr-Cyrl-RS"/>
        </w:rPr>
        <w:t>као и на планиране инвестиције</w:t>
      </w:r>
      <w:r>
        <w:rPr>
          <w:szCs w:val="24"/>
          <w:lang w:val="sr-Cyrl-RS"/>
        </w:rPr>
        <w:t>.</w:t>
      </w:r>
    </w:p>
    <w:p w14:paraId="1BB24EB8" w14:textId="77777777" w:rsidR="005803F0" w:rsidRDefault="005803F0" w:rsidP="00CB001E">
      <w:pPr>
        <w:spacing w:after="0" w:line="240" w:lineRule="auto"/>
        <w:jc w:val="both"/>
        <w:rPr>
          <w:szCs w:val="24"/>
          <w:lang w:val="sr-Cyrl-RS"/>
        </w:rPr>
      </w:pPr>
    </w:p>
    <w:p w14:paraId="485B419D" w14:textId="73523FE8" w:rsidR="005803F0" w:rsidRPr="005803F0" w:rsidRDefault="005803F0" w:rsidP="005803F0">
      <w:pPr>
        <w:suppressAutoHyphens/>
        <w:spacing w:line="256" w:lineRule="auto"/>
        <w:contextualSpacing/>
        <w:jc w:val="both"/>
        <w:rPr>
          <w:szCs w:val="24"/>
          <w:lang w:val="sr-Cyrl-RS" w:eastAsia="zh-CN"/>
        </w:rPr>
      </w:pPr>
      <w:r w:rsidRPr="00313AFB">
        <w:rPr>
          <w:szCs w:val="24"/>
          <w:lang w:val="sr-Cyrl-RS" w:eastAsia="zh-CN"/>
        </w:rPr>
        <w:t>Измена планираних расхода за 202</w:t>
      </w:r>
      <w:r w:rsidR="00A5171C">
        <w:rPr>
          <w:szCs w:val="24"/>
          <w:lang w:val="sr-Cyrl-RS" w:eastAsia="zh-CN"/>
        </w:rPr>
        <w:t>5</w:t>
      </w:r>
      <w:r w:rsidRPr="00313AFB">
        <w:rPr>
          <w:szCs w:val="24"/>
          <w:lang w:val="sr-Cyrl-RS" w:eastAsia="zh-CN"/>
        </w:rPr>
        <w:t xml:space="preserve">. годину последица је промена у </w:t>
      </w:r>
      <w:r w:rsidR="00A5171C">
        <w:rPr>
          <w:szCs w:val="24"/>
          <w:lang w:val="sr-Cyrl-RS" w:eastAsia="zh-CN"/>
        </w:rPr>
        <w:t xml:space="preserve">минималној цени рада, као и </w:t>
      </w:r>
      <w:r w:rsidRPr="00313AFB">
        <w:rPr>
          <w:szCs w:val="24"/>
          <w:lang w:val="sr-Cyrl-RS" w:eastAsia="zh-CN"/>
        </w:rPr>
        <w:t>потребама предузећа за набав</w:t>
      </w:r>
      <w:r w:rsidR="00A5171C">
        <w:rPr>
          <w:szCs w:val="24"/>
          <w:lang w:val="sr-Cyrl-RS" w:eastAsia="zh-CN"/>
        </w:rPr>
        <w:t>ком</w:t>
      </w:r>
      <w:r w:rsidRPr="00313AFB">
        <w:rPr>
          <w:szCs w:val="24"/>
          <w:lang w:val="sr-Cyrl-RS" w:eastAsia="zh-CN"/>
        </w:rPr>
        <w:t xml:space="preserve"> добара, радова и услуга и усклађивања са трендом реализације истих.</w:t>
      </w:r>
    </w:p>
    <w:p w14:paraId="7BEA082F" w14:textId="77777777" w:rsidR="00CB001E" w:rsidRDefault="00CB001E" w:rsidP="00CB001E">
      <w:pPr>
        <w:spacing w:after="0" w:line="240" w:lineRule="auto"/>
        <w:jc w:val="both"/>
        <w:rPr>
          <w:szCs w:val="24"/>
          <w:lang w:val="sr-Cyrl-RS"/>
        </w:rPr>
      </w:pPr>
    </w:p>
    <w:p w14:paraId="5C48DB86" w14:textId="277B3412" w:rsidR="00CB001E" w:rsidRDefault="00CB001E" w:rsidP="00CB001E">
      <w:pPr>
        <w:suppressAutoHyphens/>
        <w:spacing w:line="256" w:lineRule="auto"/>
        <w:contextualSpacing/>
        <w:jc w:val="both"/>
        <w:rPr>
          <w:szCs w:val="24"/>
          <w:lang w:val="sr-Cyrl-RS" w:eastAsia="zh-CN"/>
        </w:rPr>
      </w:pPr>
      <w:r w:rsidRPr="00BB4575">
        <w:rPr>
          <w:szCs w:val="24"/>
          <w:lang w:val="sr-Cyrl-RS" w:eastAsia="zh-CN"/>
        </w:rPr>
        <w:t>У Програму пословања за 20</w:t>
      </w:r>
      <w:r>
        <w:rPr>
          <w:szCs w:val="24"/>
          <w:lang w:val="sr-Cyrl-RS" w:eastAsia="zh-CN"/>
        </w:rPr>
        <w:t>2</w:t>
      </w:r>
      <w:r w:rsidR="00A5171C">
        <w:rPr>
          <w:szCs w:val="24"/>
          <w:lang w:val="sr-Cyrl-RS" w:eastAsia="zh-CN"/>
        </w:rPr>
        <w:t>5</w:t>
      </w:r>
      <w:r w:rsidRPr="00BB4575">
        <w:rPr>
          <w:szCs w:val="24"/>
          <w:lang w:val="sr-Cyrl-RS" w:eastAsia="zh-CN"/>
        </w:rPr>
        <w:t>. годину у Билансу стања, Билансу успеха и Извештају о токовима готовине за 20</w:t>
      </w:r>
      <w:r>
        <w:rPr>
          <w:szCs w:val="24"/>
          <w:lang w:val="sr-Cyrl-RS" w:eastAsia="zh-CN"/>
        </w:rPr>
        <w:t>2</w:t>
      </w:r>
      <w:r w:rsidR="00D91F05">
        <w:rPr>
          <w:szCs w:val="24"/>
          <w:lang w:val="sr-Cyrl-RS" w:eastAsia="zh-CN"/>
        </w:rPr>
        <w:t>4</w:t>
      </w:r>
      <w:r w:rsidRPr="00BB4575">
        <w:rPr>
          <w:szCs w:val="24"/>
          <w:lang w:val="sr-Cyrl-RS" w:eastAsia="zh-CN"/>
        </w:rPr>
        <w:t>. годину (Прилози: 1, 1а и 1б) била је приказана процена реализације за 20</w:t>
      </w:r>
      <w:r>
        <w:rPr>
          <w:szCs w:val="24"/>
          <w:lang w:val="sr-Cyrl-RS" w:eastAsia="zh-CN"/>
        </w:rPr>
        <w:t>2</w:t>
      </w:r>
      <w:r w:rsidR="00A5171C">
        <w:rPr>
          <w:szCs w:val="24"/>
          <w:lang w:val="sr-Cyrl-RS" w:eastAsia="zh-CN"/>
        </w:rPr>
        <w:t>4</w:t>
      </w:r>
      <w:r w:rsidRPr="00BB4575">
        <w:rPr>
          <w:szCs w:val="24"/>
          <w:lang w:val="sr-Cyrl-RS" w:eastAsia="zh-CN"/>
        </w:rPr>
        <w:t xml:space="preserve">. годину, а с обзиром да је Надзорни одбор предузећа усвојио годишњи финансијски извештај </w:t>
      </w:r>
      <w:r w:rsidR="005E0BBE">
        <w:rPr>
          <w:szCs w:val="24"/>
          <w:lang w:val="sr-Cyrl-RS" w:eastAsia="zh-CN"/>
        </w:rPr>
        <w:t>28</w:t>
      </w:r>
      <w:r w:rsidRPr="00BB4575">
        <w:rPr>
          <w:szCs w:val="24"/>
          <w:lang w:val="sr-Cyrl-RS" w:eastAsia="zh-CN"/>
        </w:rPr>
        <w:t>.0</w:t>
      </w:r>
      <w:r>
        <w:rPr>
          <w:szCs w:val="24"/>
          <w:lang w:val="sr-Cyrl-RS" w:eastAsia="zh-CN"/>
        </w:rPr>
        <w:t>3</w:t>
      </w:r>
      <w:r w:rsidRPr="00BB4575">
        <w:rPr>
          <w:szCs w:val="24"/>
          <w:lang w:val="sr-Cyrl-RS" w:eastAsia="zh-CN"/>
        </w:rPr>
        <w:t>.20</w:t>
      </w:r>
      <w:r w:rsidR="00D91F05">
        <w:rPr>
          <w:szCs w:val="24"/>
          <w:lang w:val="sr-Cyrl-RS" w:eastAsia="zh-CN"/>
        </w:rPr>
        <w:t>25</w:t>
      </w:r>
      <w:r w:rsidRPr="00BB4575">
        <w:rPr>
          <w:szCs w:val="24"/>
          <w:lang w:val="sr-Cyrl-RS" w:eastAsia="zh-CN"/>
        </w:rPr>
        <w:t xml:space="preserve">. године и исти је достављен Агенцији за привредне регистре, предузеће у </w:t>
      </w:r>
      <w:r>
        <w:rPr>
          <w:szCs w:val="24"/>
          <w:lang w:val="sr-Cyrl-RS" w:eastAsia="zh-CN"/>
        </w:rPr>
        <w:t>Првој измени П</w:t>
      </w:r>
      <w:r w:rsidRPr="00BB4575">
        <w:rPr>
          <w:szCs w:val="24"/>
          <w:lang w:val="sr-Cyrl-RS" w:eastAsia="zh-CN"/>
        </w:rPr>
        <w:t>рограма пословања</w:t>
      </w:r>
      <w:r>
        <w:rPr>
          <w:szCs w:val="24"/>
          <w:lang w:val="sr-Cyrl-RS" w:eastAsia="zh-CN"/>
        </w:rPr>
        <w:t xml:space="preserve"> за 202</w:t>
      </w:r>
      <w:r w:rsidR="00D91F05">
        <w:rPr>
          <w:szCs w:val="24"/>
          <w:lang w:val="sr-Cyrl-RS" w:eastAsia="zh-CN"/>
        </w:rPr>
        <w:t>5</w:t>
      </w:r>
      <w:r>
        <w:rPr>
          <w:szCs w:val="24"/>
          <w:lang w:val="sr-Cyrl-RS" w:eastAsia="zh-CN"/>
        </w:rPr>
        <w:t>.</w:t>
      </w:r>
      <w:r w:rsidRPr="00BB4575">
        <w:rPr>
          <w:szCs w:val="24"/>
          <w:lang w:val="sr-Cyrl-RS" w:eastAsia="zh-CN"/>
        </w:rPr>
        <w:t xml:space="preserve"> приказује реализацију билансних позиција и позиција Извештаја о токовима готовине.</w:t>
      </w:r>
    </w:p>
    <w:p w14:paraId="721A859C" w14:textId="77777777" w:rsidR="00CB001E" w:rsidRPr="00BB4575" w:rsidRDefault="00CB001E" w:rsidP="00CB001E">
      <w:pPr>
        <w:suppressAutoHyphens/>
        <w:spacing w:line="256" w:lineRule="auto"/>
        <w:contextualSpacing/>
        <w:jc w:val="both"/>
        <w:rPr>
          <w:szCs w:val="24"/>
          <w:lang w:val="sr-Cyrl-RS" w:eastAsia="zh-CN"/>
        </w:rPr>
      </w:pPr>
    </w:p>
    <w:p w14:paraId="3462D532" w14:textId="77777777" w:rsidR="00CB001E" w:rsidRDefault="00CB001E" w:rsidP="00CB001E">
      <w:pPr>
        <w:suppressAutoHyphens/>
        <w:spacing w:line="256" w:lineRule="auto"/>
        <w:jc w:val="both"/>
        <w:rPr>
          <w:szCs w:val="24"/>
          <w:lang w:val="sr-Cyrl-RS" w:eastAsia="zh-CN"/>
        </w:rPr>
      </w:pPr>
    </w:p>
    <w:p w14:paraId="0FF11326" w14:textId="77777777" w:rsidR="006D416A" w:rsidRPr="00016FDA" w:rsidRDefault="006D416A" w:rsidP="00CB001E">
      <w:pPr>
        <w:suppressAutoHyphens/>
        <w:spacing w:line="256" w:lineRule="auto"/>
        <w:jc w:val="both"/>
        <w:rPr>
          <w:szCs w:val="24"/>
          <w:lang w:val="sr-Cyrl-RS" w:eastAsia="zh-CN"/>
        </w:rPr>
      </w:pPr>
    </w:p>
    <w:p w14:paraId="0EE15CDD" w14:textId="77777777" w:rsidR="007C0F54" w:rsidRDefault="00CB001E" w:rsidP="00CB001E">
      <w:pPr>
        <w:suppressAutoHyphens/>
        <w:spacing w:line="256" w:lineRule="auto"/>
        <w:jc w:val="both"/>
        <w:rPr>
          <w:szCs w:val="24"/>
          <w:lang w:val="sr-Cyrl-RS" w:eastAsia="zh-CN"/>
        </w:rPr>
      </w:pPr>
      <w:r w:rsidRPr="004E5A1F">
        <w:rPr>
          <w:szCs w:val="24"/>
          <w:lang w:val="sr-Cyrl-RS" w:eastAsia="zh-CN"/>
        </w:rPr>
        <w:lastRenderedPageBreak/>
        <w:t>У Програму пословања мења се следеће:</w:t>
      </w:r>
    </w:p>
    <w:p w14:paraId="3D1D3E32" w14:textId="77777777" w:rsidR="00E66CEF" w:rsidRPr="004E5A1F" w:rsidRDefault="00E66CEF" w:rsidP="00CB001E">
      <w:pPr>
        <w:suppressAutoHyphens/>
        <w:spacing w:line="256" w:lineRule="auto"/>
        <w:jc w:val="both"/>
        <w:rPr>
          <w:szCs w:val="24"/>
          <w:lang w:val="sr-Cyrl-RS" w:eastAsia="zh-CN"/>
        </w:rPr>
      </w:pPr>
    </w:p>
    <w:p w14:paraId="4E99A273" w14:textId="1166436C" w:rsidR="00CB001E" w:rsidRPr="004E5A1F" w:rsidRDefault="007C0F54" w:rsidP="007C0F54">
      <w:pPr>
        <w:pStyle w:val="ListParagraph"/>
        <w:numPr>
          <w:ilvl w:val="0"/>
          <w:numId w:val="5"/>
        </w:numPr>
        <w:suppressAutoHyphens/>
        <w:spacing w:line="256" w:lineRule="auto"/>
        <w:jc w:val="both"/>
        <w:rPr>
          <w:szCs w:val="24"/>
          <w:lang w:val="sr-Cyrl-RS" w:eastAsia="zh-CN"/>
        </w:rPr>
      </w:pPr>
      <w:r w:rsidRPr="004E5A1F">
        <w:rPr>
          <w:szCs w:val="24"/>
          <w:lang w:val="sr-Cyrl-RS" w:eastAsia="zh-CN"/>
        </w:rPr>
        <w:t>ОПШТИ ПОДАЦИ</w:t>
      </w:r>
    </w:p>
    <w:p w14:paraId="76F9F3F6" w14:textId="4A65064F" w:rsidR="00CB001E" w:rsidRPr="004E5A1F" w:rsidRDefault="00CB001E" w:rsidP="00CB001E">
      <w:pPr>
        <w:numPr>
          <w:ilvl w:val="0"/>
          <w:numId w:val="3"/>
        </w:numPr>
        <w:spacing w:after="0" w:line="480" w:lineRule="auto"/>
        <w:rPr>
          <w:szCs w:val="24"/>
          <w:lang w:val="sr-Cyrl-CS" w:eastAsia="zh-CN"/>
        </w:rPr>
      </w:pPr>
      <w:r w:rsidRPr="004E5A1F">
        <w:rPr>
          <w:szCs w:val="24"/>
          <w:lang w:val="sr-Cyrl-CS" w:eastAsia="zh-CN"/>
        </w:rPr>
        <w:t>БИЛАНС СТАЊА НА ДАН 31.12.202</w:t>
      </w:r>
      <w:r w:rsidR="00E67473" w:rsidRPr="004E5A1F">
        <w:rPr>
          <w:szCs w:val="24"/>
          <w:lang w:val="sr-Cyrl-CS" w:eastAsia="zh-CN"/>
        </w:rPr>
        <w:t>4</w:t>
      </w:r>
      <w:r w:rsidRPr="004E5A1F">
        <w:rPr>
          <w:szCs w:val="24"/>
          <w:lang w:val="sr-Cyrl-CS" w:eastAsia="zh-CN"/>
        </w:rPr>
        <w:t>. (Прилог 1)</w:t>
      </w:r>
    </w:p>
    <w:p w14:paraId="6E110A91" w14:textId="14BA142A" w:rsidR="00CB001E" w:rsidRPr="004E5A1F" w:rsidRDefault="00CB001E" w:rsidP="00CB001E">
      <w:pPr>
        <w:numPr>
          <w:ilvl w:val="0"/>
          <w:numId w:val="3"/>
        </w:numPr>
        <w:spacing w:after="0" w:line="480" w:lineRule="auto"/>
        <w:rPr>
          <w:szCs w:val="24"/>
          <w:lang w:val="sr-Cyrl-CS" w:eastAsia="zh-CN"/>
        </w:rPr>
      </w:pPr>
      <w:r w:rsidRPr="004E5A1F">
        <w:rPr>
          <w:szCs w:val="24"/>
          <w:lang w:val="sr-Cyrl-CS" w:eastAsia="zh-CN"/>
        </w:rPr>
        <w:t>БИЛАНС УСПЕХА ЗА ПЕРИОД 01.01.-31.12.202</w:t>
      </w:r>
      <w:r w:rsidR="00E67473" w:rsidRPr="004E5A1F">
        <w:rPr>
          <w:szCs w:val="24"/>
          <w:lang w:val="sr-Cyrl-CS" w:eastAsia="zh-CN"/>
        </w:rPr>
        <w:t>4</w:t>
      </w:r>
      <w:r w:rsidRPr="004E5A1F">
        <w:rPr>
          <w:szCs w:val="24"/>
          <w:lang w:val="sr-Cyrl-CS" w:eastAsia="zh-CN"/>
        </w:rPr>
        <w:t>. (Прилог 1а)</w:t>
      </w:r>
    </w:p>
    <w:p w14:paraId="1ECF5397" w14:textId="551F9DCA" w:rsidR="00CB001E" w:rsidRPr="004E5A1F" w:rsidRDefault="00CB001E" w:rsidP="004359D8">
      <w:pPr>
        <w:numPr>
          <w:ilvl w:val="0"/>
          <w:numId w:val="3"/>
        </w:numPr>
        <w:spacing w:after="0" w:line="240" w:lineRule="auto"/>
        <w:ind w:right="-1084"/>
        <w:rPr>
          <w:szCs w:val="24"/>
          <w:lang w:val="sr-Cyrl-CS" w:eastAsia="zh-CN"/>
        </w:rPr>
      </w:pPr>
      <w:r w:rsidRPr="004E5A1F">
        <w:rPr>
          <w:szCs w:val="24"/>
          <w:lang w:val="sr-Cyrl-CS" w:eastAsia="zh-CN"/>
        </w:rPr>
        <w:t>ИЗВЕШТАЈ О ТОКОВИМА ГОТОВИНЕ У ПЕРИОДУ 01.01.-31.12.202</w:t>
      </w:r>
      <w:r w:rsidR="00E67473" w:rsidRPr="004E5A1F">
        <w:rPr>
          <w:szCs w:val="24"/>
          <w:lang w:val="sr-Cyrl-CS" w:eastAsia="zh-CN"/>
        </w:rPr>
        <w:t>4</w:t>
      </w:r>
      <w:r w:rsidRPr="004E5A1F">
        <w:rPr>
          <w:szCs w:val="24"/>
          <w:lang w:val="sr-Cyrl-CS" w:eastAsia="zh-CN"/>
        </w:rPr>
        <w:t xml:space="preserve">. </w:t>
      </w:r>
    </w:p>
    <w:p w14:paraId="63355F51" w14:textId="59137C39" w:rsidR="004359D8" w:rsidRPr="004E5A1F" w:rsidRDefault="00CB001E" w:rsidP="004359D8">
      <w:pPr>
        <w:spacing w:after="0" w:line="240" w:lineRule="auto"/>
        <w:rPr>
          <w:b/>
          <w:sz w:val="22"/>
          <w:lang w:val="sr-Cyrl-CS" w:eastAsia="zh-CN"/>
        </w:rPr>
      </w:pPr>
      <w:r w:rsidRPr="004E5A1F">
        <w:rPr>
          <w:szCs w:val="24"/>
          <w:lang w:val="sr-Cyrl-CS" w:eastAsia="zh-CN"/>
        </w:rPr>
        <w:t xml:space="preserve">            (Прилог 1б)</w:t>
      </w:r>
      <w:r w:rsidRPr="004E5A1F">
        <w:rPr>
          <w:b/>
          <w:sz w:val="22"/>
          <w:lang w:val="sr-Cyrl-CS" w:eastAsia="zh-CN"/>
        </w:rPr>
        <w:tab/>
      </w:r>
    </w:p>
    <w:p w14:paraId="3FC52F73" w14:textId="77777777" w:rsidR="0030094D" w:rsidRPr="004E5A1F" w:rsidRDefault="0030094D" w:rsidP="004359D8">
      <w:pPr>
        <w:spacing w:after="0" w:line="240" w:lineRule="auto"/>
        <w:rPr>
          <w:b/>
          <w:sz w:val="22"/>
          <w:lang w:val="sr-Cyrl-CS" w:eastAsia="zh-CN"/>
        </w:rPr>
      </w:pPr>
    </w:p>
    <w:p w14:paraId="41EA95E4" w14:textId="14213F07" w:rsidR="0030094D" w:rsidRPr="004E5A1F" w:rsidRDefault="00FC3563" w:rsidP="0030094D">
      <w:pPr>
        <w:numPr>
          <w:ilvl w:val="0"/>
          <w:numId w:val="3"/>
        </w:numPr>
        <w:spacing w:after="0" w:line="240" w:lineRule="auto"/>
        <w:ind w:right="-1084"/>
        <w:rPr>
          <w:b/>
          <w:sz w:val="22"/>
          <w:lang w:val="sr-Cyrl-RS" w:eastAsia="zh-CN"/>
        </w:rPr>
      </w:pPr>
      <w:r>
        <w:rPr>
          <w:szCs w:val="24"/>
          <w:lang w:val="sr-Cyrl-CS" w:eastAsia="zh-CN"/>
        </w:rPr>
        <w:t>ПЛАНИРАНИ НАЧИН РАСПОДЕЛЕ ДОБИТИ ЗА 2024. ГОДИНУ</w:t>
      </w:r>
    </w:p>
    <w:p w14:paraId="12C68586" w14:textId="0B2913D5" w:rsidR="00CB001E" w:rsidRPr="004E5A1F" w:rsidRDefault="00CB001E" w:rsidP="0030094D">
      <w:pPr>
        <w:spacing w:after="0" w:line="240" w:lineRule="auto"/>
        <w:ind w:left="720" w:right="-1084"/>
        <w:rPr>
          <w:b/>
          <w:sz w:val="22"/>
          <w:lang w:val="sr-Cyrl-RS" w:eastAsia="zh-CN"/>
        </w:rPr>
      </w:pPr>
      <w:r w:rsidRPr="004E5A1F">
        <w:rPr>
          <w:b/>
          <w:sz w:val="22"/>
          <w:lang w:val="sr-Cyrl-CS" w:eastAsia="zh-CN"/>
        </w:rPr>
        <w:tab/>
      </w:r>
      <w:r w:rsidRPr="004E5A1F">
        <w:rPr>
          <w:b/>
          <w:sz w:val="22"/>
          <w:lang w:val="sr-Cyrl-CS" w:eastAsia="zh-CN"/>
        </w:rPr>
        <w:tab/>
      </w:r>
    </w:p>
    <w:p w14:paraId="64FD2BF6" w14:textId="6EEC92C5" w:rsidR="00CB001E" w:rsidRPr="004E5A1F" w:rsidRDefault="00CB001E" w:rsidP="00CB001E">
      <w:pPr>
        <w:numPr>
          <w:ilvl w:val="0"/>
          <w:numId w:val="1"/>
        </w:numPr>
        <w:suppressAutoHyphens/>
        <w:spacing w:after="200" w:line="240" w:lineRule="auto"/>
        <w:contextualSpacing/>
        <w:rPr>
          <w:rFonts w:eastAsia="Times New Roman"/>
          <w:bCs/>
          <w:szCs w:val="24"/>
          <w:shd w:val="clear" w:color="auto" w:fill="FFFFFF"/>
          <w:lang w:val="sr-Cyrl-CS" w:eastAsia="zh-CN"/>
        </w:rPr>
      </w:pPr>
      <w:r w:rsidRPr="004E5A1F">
        <w:rPr>
          <w:rFonts w:eastAsia="Times New Roman"/>
          <w:bCs/>
          <w:szCs w:val="24"/>
          <w:shd w:val="clear" w:color="auto" w:fill="FFFFFF"/>
          <w:lang w:val="sr-Cyrl-CS" w:eastAsia="zh-CN"/>
        </w:rPr>
        <w:t>ПРИКАЗ ПЛАНИРАНИХ И РЕАЛИЗОВАНИХ ИНДИКАТОРА ПОСЛОВАЊА (Прилог 4)</w:t>
      </w:r>
    </w:p>
    <w:p w14:paraId="5F8C64BE" w14:textId="77777777" w:rsidR="00CB001E" w:rsidRPr="004E5A1F" w:rsidRDefault="00CB001E" w:rsidP="00CB001E">
      <w:pPr>
        <w:suppressAutoHyphens/>
        <w:spacing w:after="200" w:line="240" w:lineRule="auto"/>
        <w:ind w:left="720"/>
        <w:contextualSpacing/>
        <w:rPr>
          <w:rFonts w:eastAsia="Times New Roman"/>
          <w:bCs/>
          <w:szCs w:val="24"/>
          <w:shd w:val="clear" w:color="auto" w:fill="FFFFFF"/>
          <w:lang w:val="sr-Cyrl-CS" w:eastAsia="zh-CN"/>
        </w:rPr>
      </w:pPr>
      <w:r w:rsidRPr="004E5A1F">
        <w:rPr>
          <w:rFonts w:eastAsia="Times New Roman"/>
          <w:bCs/>
          <w:szCs w:val="24"/>
          <w:shd w:val="clear" w:color="auto" w:fill="FFFFFF"/>
          <w:lang w:val="sr-Cyrl-CS" w:eastAsia="zh-CN"/>
        </w:rPr>
        <w:t xml:space="preserve">    </w:t>
      </w:r>
      <w:r w:rsidRPr="004E5A1F">
        <w:rPr>
          <w:rFonts w:eastAsia="Times New Roman"/>
          <w:bCs/>
          <w:szCs w:val="24"/>
          <w:lang w:val="sr-Cyrl-CS" w:eastAsia="zh-CN"/>
        </w:rPr>
        <w:t xml:space="preserve">                                          </w:t>
      </w:r>
    </w:p>
    <w:p w14:paraId="2801A7D7" w14:textId="79829293" w:rsidR="00CB001E" w:rsidRPr="004E5A1F" w:rsidRDefault="00CB001E" w:rsidP="00CB001E">
      <w:pPr>
        <w:numPr>
          <w:ilvl w:val="0"/>
          <w:numId w:val="1"/>
        </w:numPr>
        <w:shd w:val="clear" w:color="auto" w:fill="FFFFFF"/>
        <w:suppressAutoHyphens/>
        <w:spacing w:after="200" w:line="480" w:lineRule="auto"/>
        <w:contextualSpacing/>
        <w:rPr>
          <w:rFonts w:eastAsia="Times New Roman"/>
          <w:bCs/>
          <w:szCs w:val="24"/>
          <w:lang w:val="sr-Cyrl-CS" w:eastAsia="zh-CN"/>
        </w:rPr>
      </w:pPr>
      <w:r w:rsidRPr="004E5A1F">
        <w:rPr>
          <w:rFonts w:eastAsia="Times New Roman"/>
          <w:bCs/>
          <w:szCs w:val="24"/>
          <w:lang w:val="sr-Cyrl-CS" w:eastAsia="zh-CN"/>
        </w:rPr>
        <w:t>БИЛАНС СТАЊА НА ДАН 31.12.202</w:t>
      </w:r>
      <w:r w:rsidR="00E67473" w:rsidRPr="004E5A1F">
        <w:rPr>
          <w:rFonts w:eastAsia="Times New Roman"/>
          <w:bCs/>
          <w:szCs w:val="24"/>
          <w:lang w:val="sr-Cyrl-CS" w:eastAsia="zh-CN"/>
        </w:rPr>
        <w:t>5</w:t>
      </w:r>
      <w:r w:rsidRPr="004E5A1F">
        <w:rPr>
          <w:rFonts w:eastAsia="Times New Roman"/>
          <w:bCs/>
          <w:szCs w:val="24"/>
          <w:lang w:val="sr-Cyrl-CS" w:eastAsia="zh-CN"/>
        </w:rPr>
        <w:t xml:space="preserve">. (Прилог 5)                                           </w:t>
      </w:r>
      <w:r w:rsidRPr="004E5A1F">
        <w:rPr>
          <w:rFonts w:eastAsia="Times New Roman"/>
          <w:bCs/>
          <w:szCs w:val="24"/>
          <w:lang w:val="sr-Cyrl-RS" w:eastAsia="zh-CN"/>
        </w:rPr>
        <w:t xml:space="preserve">                                 </w:t>
      </w:r>
      <w:r w:rsidRPr="004E5A1F">
        <w:rPr>
          <w:rFonts w:eastAsia="Times New Roman"/>
          <w:bCs/>
          <w:szCs w:val="24"/>
          <w:lang w:val="sr-Cyrl-CS" w:eastAsia="zh-CN"/>
        </w:rPr>
        <w:t xml:space="preserve">  </w:t>
      </w:r>
    </w:p>
    <w:p w14:paraId="62909C46" w14:textId="641C85BA" w:rsidR="00CB001E" w:rsidRPr="004E5A1F" w:rsidRDefault="00CB001E" w:rsidP="00CB001E">
      <w:pPr>
        <w:numPr>
          <w:ilvl w:val="0"/>
          <w:numId w:val="1"/>
        </w:numPr>
        <w:suppressAutoHyphens/>
        <w:spacing w:after="200" w:line="480" w:lineRule="auto"/>
        <w:contextualSpacing/>
        <w:rPr>
          <w:rFonts w:eastAsia="Times New Roman"/>
          <w:bCs/>
          <w:szCs w:val="24"/>
          <w:lang w:val="sr-Cyrl-CS" w:eastAsia="zh-CN"/>
        </w:rPr>
      </w:pPr>
      <w:r w:rsidRPr="004E5A1F">
        <w:rPr>
          <w:rFonts w:eastAsia="Times New Roman"/>
          <w:bCs/>
          <w:szCs w:val="24"/>
          <w:lang w:val="sr-Cyrl-CS" w:eastAsia="zh-CN"/>
        </w:rPr>
        <w:t>БИЛАНС УСПЕХА ЗА ПЕРИОД 01.01.-31.12.202</w:t>
      </w:r>
      <w:r w:rsidR="00E67473" w:rsidRPr="004E5A1F">
        <w:rPr>
          <w:rFonts w:eastAsia="Times New Roman"/>
          <w:bCs/>
          <w:szCs w:val="24"/>
          <w:lang w:val="sr-Cyrl-CS" w:eastAsia="zh-CN"/>
        </w:rPr>
        <w:t>5</w:t>
      </w:r>
      <w:r w:rsidRPr="004E5A1F">
        <w:rPr>
          <w:rFonts w:eastAsia="Times New Roman"/>
          <w:bCs/>
          <w:szCs w:val="24"/>
          <w:lang w:val="sr-Cyrl-CS" w:eastAsia="zh-CN"/>
        </w:rPr>
        <w:t xml:space="preserve">. (Прилог 5а)                                   </w:t>
      </w:r>
      <w:r w:rsidRPr="004E5A1F">
        <w:rPr>
          <w:rFonts w:eastAsia="Times New Roman"/>
          <w:bCs/>
          <w:szCs w:val="24"/>
          <w:lang w:val="sr-Cyrl-RS" w:eastAsia="zh-CN"/>
        </w:rPr>
        <w:t xml:space="preserve">                                  </w:t>
      </w:r>
      <w:r w:rsidRPr="004E5A1F">
        <w:rPr>
          <w:rFonts w:eastAsia="Times New Roman"/>
          <w:bCs/>
          <w:szCs w:val="24"/>
          <w:lang w:val="sr-Cyrl-CS" w:eastAsia="zh-CN"/>
        </w:rPr>
        <w:t xml:space="preserve"> </w:t>
      </w:r>
    </w:p>
    <w:p w14:paraId="60C819F8" w14:textId="59871D18" w:rsidR="00CB001E" w:rsidRPr="004E5A1F" w:rsidRDefault="00CB001E" w:rsidP="00CB001E">
      <w:pPr>
        <w:numPr>
          <w:ilvl w:val="0"/>
          <w:numId w:val="1"/>
        </w:numPr>
        <w:suppressAutoHyphens/>
        <w:spacing w:after="0" w:line="240" w:lineRule="auto"/>
        <w:rPr>
          <w:rFonts w:eastAsia="Times New Roman"/>
          <w:bCs/>
          <w:szCs w:val="24"/>
          <w:lang w:val="sr-Cyrl-RS" w:eastAsia="zh-CN"/>
        </w:rPr>
      </w:pPr>
      <w:r w:rsidRPr="004E5A1F">
        <w:rPr>
          <w:rFonts w:eastAsia="Times New Roman"/>
          <w:bCs/>
          <w:szCs w:val="24"/>
          <w:lang w:val="sr-Cyrl-CS" w:eastAsia="zh-CN"/>
        </w:rPr>
        <w:t>ИЗВЕШТАЈ О ТОКОВИМА ГОТОВИНЕ У ПЕРИОДУ 01.01.-31.12.202</w:t>
      </w:r>
      <w:r w:rsidR="00E67473" w:rsidRPr="004E5A1F">
        <w:rPr>
          <w:rFonts w:eastAsia="Times New Roman"/>
          <w:bCs/>
          <w:szCs w:val="24"/>
          <w:lang w:val="sr-Cyrl-CS" w:eastAsia="zh-CN"/>
        </w:rPr>
        <w:t>5</w:t>
      </w:r>
      <w:r w:rsidRPr="004E5A1F">
        <w:rPr>
          <w:rFonts w:eastAsia="Times New Roman"/>
          <w:bCs/>
          <w:szCs w:val="24"/>
          <w:lang w:val="sr-Cyrl-CS" w:eastAsia="zh-CN"/>
        </w:rPr>
        <w:t>.     (Прилог 5б)</w:t>
      </w:r>
    </w:p>
    <w:p w14:paraId="7799388D" w14:textId="77777777" w:rsidR="00CB001E" w:rsidRPr="004E5A1F" w:rsidRDefault="00CB001E" w:rsidP="00CB001E">
      <w:pPr>
        <w:suppressAutoHyphens/>
        <w:spacing w:after="0" w:line="240" w:lineRule="auto"/>
        <w:contextualSpacing/>
        <w:rPr>
          <w:rFonts w:eastAsia="Times New Roman"/>
          <w:bCs/>
          <w:szCs w:val="24"/>
          <w:lang w:val="sr-Cyrl-RS" w:eastAsia="zh-CN"/>
        </w:rPr>
      </w:pPr>
    </w:p>
    <w:p w14:paraId="4C1B63EC" w14:textId="22E2BD3C" w:rsidR="00CB001E" w:rsidRPr="004E5A1F" w:rsidRDefault="00CB001E" w:rsidP="00CB001E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eastAsia="Times New Roman"/>
          <w:bCs/>
          <w:szCs w:val="24"/>
          <w:lang w:val="sr-Cyrl-CS" w:eastAsia="zh-CN"/>
        </w:rPr>
      </w:pPr>
      <w:r w:rsidRPr="004E5A1F">
        <w:rPr>
          <w:szCs w:val="24"/>
          <w:lang w:val="sr-Cyrl-RS" w:eastAsia="zh-CN"/>
        </w:rPr>
        <w:t>ПРИХОДИ</w:t>
      </w:r>
      <w:r w:rsidR="00130BE3" w:rsidRPr="004E5A1F">
        <w:rPr>
          <w:szCs w:val="24"/>
          <w:lang w:val="sr-Cyrl-RS" w:eastAsia="zh-CN"/>
        </w:rPr>
        <w:t xml:space="preserve"> </w:t>
      </w:r>
      <w:r w:rsidRPr="004E5A1F">
        <w:rPr>
          <w:szCs w:val="24"/>
          <w:lang w:val="sr-Cyrl-RS" w:eastAsia="zh-CN"/>
        </w:rPr>
        <w:t>- ПЛАН 202</w:t>
      </w:r>
      <w:r w:rsidR="00E67473" w:rsidRPr="004E5A1F">
        <w:rPr>
          <w:szCs w:val="24"/>
          <w:lang w:val="sr-Cyrl-RS" w:eastAsia="zh-CN"/>
        </w:rPr>
        <w:t>4</w:t>
      </w:r>
      <w:r w:rsidRPr="004E5A1F">
        <w:rPr>
          <w:szCs w:val="24"/>
          <w:lang w:val="sr-Cyrl-RS" w:eastAsia="zh-CN"/>
        </w:rPr>
        <w:t>., РЕАЛИЗАЦИЈА 202</w:t>
      </w:r>
      <w:r w:rsidR="00E67473" w:rsidRPr="004E5A1F">
        <w:rPr>
          <w:szCs w:val="24"/>
          <w:lang w:val="sr-Cyrl-RS" w:eastAsia="zh-CN"/>
        </w:rPr>
        <w:t>4</w:t>
      </w:r>
      <w:r w:rsidRPr="004E5A1F">
        <w:rPr>
          <w:szCs w:val="24"/>
          <w:lang w:val="sr-Cyrl-RS" w:eastAsia="zh-CN"/>
        </w:rPr>
        <w:t>., ПЛАН 202</w:t>
      </w:r>
      <w:r w:rsidR="00E67473" w:rsidRPr="004E5A1F">
        <w:rPr>
          <w:szCs w:val="24"/>
          <w:lang w:val="sr-Cyrl-RS" w:eastAsia="zh-CN"/>
        </w:rPr>
        <w:t>5</w:t>
      </w:r>
      <w:r w:rsidRPr="004E5A1F">
        <w:rPr>
          <w:szCs w:val="24"/>
          <w:lang w:val="sr-Cyrl-RS" w:eastAsia="zh-CN"/>
        </w:rPr>
        <w:t>. И                                                       ПРВА ИЗМЕНА ПЛАНА 202</w:t>
      </w:r>
      <w:r w:rsidR="00E67473" w:rsidRPr="004E5A1F">
        <w:rPr>
          <w:szCs w:val="24"/>
          <w:lang w:val="sr-Cyrl-RS" w:eastAsia="zh-CN"/>
        </w:rPr>
        <w:t>5</w:t>
      </w:r>
      <w:r w:rsidRPr="004E5A1F">
        <w:rPr>
          <w:szCs w:val="24"/>
          <w:lang w:val="sr-Cyrl-RS" w:eastAsia="zh-CN"/>
        </w:rPr>
        <w:t>.</w:t>
      </w:r>
    </w:p>
    <w:p w14:paraId="51D52163" w14:textId="77777777" w:rsidR="00CB001E" w:rsidRPr="004E5A1F" w:rsidRDefault="00CB001E" w:rsidP="00CB001E">
      <w:pPr>
        <w:suppressAutoHyphens/>
        <w:spacing w:after="0" w:line="240" w:lineRule="auto"/>
        <w:contextualSpacing/>
        <w:rPr>
          <w:szCs w:val="24"/>
          <w:lang w:val="sr-Cyrl-RS" w:eastAsia="zh-CN"/>
        </w:rPr>
      </w:pPr>
      <w:r w:rsidRPr="004E5A1F">
        <w:rPr>
          <w:rFonts w:eastAsia="Times New Roman"/>
          <w:bCs/>
          <w:szCs w:val="24"/>
          <w:lang w:val="sr-Cyrl-CS" w:eastAsia="zh-CN"/>
        </w:rPr>
        <w:t xml:space="preserve">   </w:t>
      </w:r>
      <w:r w:rsidRPr="004E5A1F">
        <w:rPr>
          <w:rFonts w:eastAsia="Times New Roman"/>
          <w:bCs/>
          <w:szCs w:val="24"/>
          <w:lang w:val="sr-Cyrl-RS" w:eastAsia="zh-CN"/>
        </w:rPr>
        <w:t xml:space="preserve">                                                                                                </w:t>
      </w:r>
    </w:p>
    <w:p w14:paraId="786EA5D5" w14:textId="6F826CA1" w:rsidR="00CB001E" w:rsidRPr="004E5A1F" w:rsidRDefault="00CB001E" w:rsidP="00CB001E">
      <w:pPr>
        <w:numPr>
          <w:ilvl w:val="0"/>
          <w:numId w:val="1"/>
        </w:numPr>
        <w:suppressAutoHyphens/>
        <w:spacing w:after="0" w:line="240" w:lineRule="auto"/>
        <w:contextualSpacing/>
        <w:rPr>
          <w:szCs w:val="24"/>
          <w:lang w:val="sr-Cyrl-RS" w:eastAsia="zh-CN"/>
        </w:rPr>
      </w:pPr>
      <w:r w:rsidRPr="004E5A1F">
        <w:rPr>
          <w:szCs w:val="24"/>
          <w:lang w:val="sr-Cyrl-RS" w:eastAsia="zh-CN"/>
        </w:rPr>
        <w:t>РАСХОДИ</w:t>
      </w:r>
      <w:r w:rsidR="00130BE3" w:rsidRPr="004E5A1F">
        <w:rPr>
          <w:szCs w:val="24"/>
          <w:lang w:val="sr-Cyrl-RS" w:eastAsia="zh-CN"/>
        </w:rPr>
        <w:t xml:space="preserve"> </w:t>
      </w:r>
      <w:r w:rsidRPr="004E5A1F">
        <w:rPr>
          <w:szCs w:val="24"/>
          <w:lang w:val="sr-Cyrl-RS" w:eastAsia="zh-CN"/>
        </w:rPr>
        <w:t>- ПЛАН 202</w:t>
      </w:r>
      <w:r w:rsidR="00E67473" w:rsidRPr="004E5A1F">
        <w:rPr>
          <w:szCs w:val="24"/>
          <w:lang w:val="sr-Cyrl-RS" w:eastAsia="zh-CN"/>
        </w:rPr>
        <w:t>4</w:t>
      </w:r>
      <w:r w:rsidRPr="004E5A1F">
        <w:rPr>
          <w:szCs w:val="24"/>
          <w:lang w:val="sr-Cyrl-RS" w:eastAsia="zh-CN"/>
        </w:rPr>
        <w:t>., РЕАЛИЗАЦИЈА 202</w:t>
      </w:r>
      <w:r w:rsidR="00E67473" w:rsidRPr="004E5A1F">
        <w:rPr>
          <w:szCs w:val="24"/>
          <w:lang w:val="sr-Cyrl-RS" w:eastAsia="zh-CN"/>
        </w:rPr>
        <w:t>4</w:t>
      </w:r>
      <w:r w:rsidRPr="004E5A1F">
        <w:rPr>
          <w:szCs w:val="24"/>
          <w:lang w:val="sr-Cyrl-RS" w:eastAsia="zh-CN"/>
        </w:rPr>
        <w:t>., ПЛАН 202</w:t>
      </w:r>
      <w:r w:rsidR="00E67473" w:rsidRPr="004E5A1F">
        <w:rPr>
          <w:szCs w:val="24"/>
          <w:lang w:val="sr-Cyrl-RS" w:eastAsia="zh-CN"/>
        </w:rPr>
        <w:t>5</w:t>
      </w:r>
      <w:r w:rsidRPr="004E5A1F">
        <w:rPr>
          <w:szCs w:val="24"/>
          <w:lang w:val="sr-Cyrl-RS" w:eastAsia="zh-CN"/>
        </w:rPr>
        <w:t>. И                                                       ПРВА ИЗМЕНА ПЛАНА 202</w:t>
      </w:r>
      <w:r w:rsidR="00E67473" w:rsidRPr="004E5A1F">
        <w:rPr>
          <w:szCs w:val="24"/>
          <w:lang w:val="sr-Cyrl-RS" w:eastAsia="zh-CN"/>
        </w:rPr>
        <w:t>5</w:t>
      </w:r>
      <w:r w:rsidRPr="004E5A1F">
        <w:rPr>
          <w:szCs w:val="24"/>
          <w:lang w:val="sr-Cyrl-RS" w:eastAsia="zh-CN"/>
        </w:rPr>
        <w:t>.</w:t>
      </w:r>
    </w:p>
    <w:p w14:paraId="47DCD889" w14:textId="77777777" w:rsidR="00CB001E" w:rsidRPr="004E5A1F" w:rsidRDefault="00CB001E" w:rsidP="00CB001E">
      <w:pPr>
        <w:suppressAutoHyphens/>
        <w:spacing w:after="0" w:line="240" w:lineRule="auto"/>
        <w:contextualSpacing/>
        <w:rPr>
          <w:szCs w:val="24"/>
          <w:lang w:val="sr-Cyrl-RS" w:eastAsia="zh-CN"/>
        </w:rPr>
      </w:pPr>
    </w:p>
    <w:p w14:paraId="7E6BD8DB" w14:textId="280DEC89" w:rsidR="00CB001E" w:rsidRPr="004E5A1F" w:rsidRDefault="00CB001E" w:rsidP="00CB001E">
      <w:pPr>
        <w:numPr>
          <w:ilvl w:val="0"/>
          <w:numId w:val="1"/>
        </w:numPr>
        <w:suppressAutoHyphens/>
        <w:spacing w:after="0" w:line="240" w:lineRule="auto"/>
        <w:contextualSpacing/>
        <w:rPr>
          <w:szCs w:val="24"/>
          <w:lang w:val="sr-Cyrl-RS" w:eastAsia="zh-CN"/>
        </w:rPr>
      </w:pPr>
      <w:r w:rsidRPr="004E5A1F">
        <w:rPr>
          <w:szCs w:val="24"/>
          <w:lang w:val="sr-Cyrl-RS" w:eastAsia="zh-CN"/>
        </w:rPr>
        <w:t>ПЛАНИРАНИ ФИНАНСИЈСКИ ПОКАЗАТЕЉИ ЗА 202</w:t>
      </w:r>
      <w:r w:rsidR="00E67473" w:rsidRPr="004E5A1F">
        <w:rPr>
          <w:szCs w:val="24"/>
          <w:lang w:val="sr-Cyrl-RS" w:eastAsia="zh-CN"/>
        </w:rPr>
        <w:t>5</w:t>
      </w:r>
      <w:r w:rsidRPr="004E5A1F">
        <w:rPr>
          <w:szCs w:val="24"/>
          <w:lang w:val="sr-Cyrl-RS" w:eastAsia="zh-CN"/>
        </w:rPr>
        <w:t>.</w:t>
      </w:r>
    </w:p>
    <w:p w14:paraId="0A6B48A4" w14:textId="77777777" w:rsidR="00CB001E" w:rsidRPr="004E5A1F" w:rsidRDefault="00CB001E" w:rsidP="00CB001E">
      <w:pPr>
        <w:suppressAutoHyphens/>
        <w:spacing w:after="0" w:line="240" w:lineRule="auto"/>
        <w:contextualSpacing/>
        <w:rPr>
          <w:szCs w:val="24"/>
          <w:lang w:val="sr-Cyrl-RS" w:eastAsia="zh-CN"/>
        </w:rPr>
      </w:pPr>
    </w:p>
    <w:p w14:paraId="50CE7173" w14:textId="6B1125B3" w:rsidR="00CB001E" w:rsidRPr="004E5A1F" w:rsidRDefault="00CB001E" w:rsidP="00CB001E">
      <w:pPr>
        <w:numPr>
          <w:ilvl w:val="0"/>
          <w:numId w:val="2"/>
        </w:numPr>
        <w:suppressAutoHyphens/>
        <w:spacing w:after="0" w:line="240" w:lineRule="auto"/>
        <w:contextualSpacing/>
        <w:rPr>
          <w:szCs w:val="24"/>
          <w:lang w:val="sr-Cyrl-RS" w:eastAsia="zh-CN"/>
        </w:rPr>
      </w:pPr>
      <w:r w:rsidRPr="004E5A1F">
        <w:rPr>
          <w:szCs w:val="24"/>
          <w:lang w:val="sr-Cyrl-RS" w:eastAsia="zh-CN"/>
        </w:rPr>
        <w:t>СУБВЕНЦИЈЕ И ОСТАЛИ ПРИХОДИ ИЗ БУЏЕТА (Прилог 6)</w:t>
      </w:r>
    </w:p>
    <w:p w14:paraId="369730F5" w14:textId="77777777" w:rsidR="006D416A" w:rsidRPr="004E5A1F" w:rsidRDefault="006D416A" w:rsidP="006D416A">
      <w:pPr>
        <w:suppressAutoHyphens/>
        <w:spacing w:after="0" w:line="240" w:lineRule="auto"/>
        <w:ind w:left="720"/>
        <w:contextualSpacing/>
        <w:rPr>
          <w:szCs w:val="24"/>
          <w:lang w:val="sr-Cyrl-RS" w:eastAsia="zh-CN"/>
        </w:rPr>
      </w:pPr>
    </w:p>
    <w:p w14:paraId="5A87B75D" w14:textId="6B7E65B8" w:rsidR="006D416A" w:rsidRPr="004E5A1F" w:rsidRDefault="006D416A" w:rsidP="00165164">
      <w:pPr>
        <w:pStyle w:val="ListParagraph"/>
        <w:numPr>
          <w:ilvl w:val="0"/>
          <w:numId w:val="2"/>
        </w:numPr>
        <w:spacing w:after="0" w:line="240" w:lineRule="auto"/>
        <w:rPr>
          <w:bCs/>
          <w:szCs w:val="24"/>
          <w:lang w:val="sr-Cyrl-RS" w:eastAsia="zh-CN"/>
        </w:rPr>
      </w:pPr>
      <w:r w:rsidRPr="004E5A1F">
        <w:rPr>
          <w:bCs/>
          <w:szCs w:val="24"/>
          <w:lang w:val="sr-Cyrl-RS" w:eastAsia="zh-CN"/>
        </w:rPr>
        <w:t>ТРОШКОВИ ЗАПОСЛЕНИХ (Прилог 7)</w:t>
      </w:r>
      <w:r w:rsidRPr="004E5A1F">
        <w:rPr>
          <w:bCs/>
          <w:szCs w:val="24"/>
          <w:lang w:val="sr-Cyrl-RS" w:eastAsia="zh-CN"/>
        </w:rPr>
        <w:tab/>
      </w:r>
      <w:r w:rsidRPr="004E5A1F">
        <w:rPr>
          <w:bCs/>
          <w:szCs w:val="24"/>
          <w:lang w:val="sr-Cyrl-RS" w:eastAsia="zh-CN"/>
        </w:rPr>
        <w:tab/>
      </w:r>
      <w:r w:rsidRPr="004E5A1F">
        <w:rPr>
          <w:bCs/>
          <w:szCs w:val="24"/>
          <w:lang w:val="sr-Cyrl-RS" w:eastAsia="zh-CN"/>
        </w:rPr>
        <w:tab/>
      </w:r>
      <w:r w:rsidRPr="004E5A1F">
        <w:rPr>
          <w:bCs/>
          <w:szCs w:val="24"/>
          <w:lang w:val="sr-Cyrl-RS" w:eastAsia="zh-CN"/>
        </w:rPr>
        <w:tab/>
      </w:r>
      <w:r w:rsidRPr="004E5A1F">
        <w:rPr>
          <w:bCs/>
          <w:szCs w:val="24"/>
          <w:lang w:val="sr-Cyrl-RS" w:eastAsia="zh-CN"/>
        </w:rPr>
        <w:tab/>
      </w:r>
      <w:r w:rsidRPr="004E5A1F">
        <w:rPr>
          <w:bCs/>
          <w:szCs w:val="24"/>
          <w:lang w:val="sr-Cyrl-RS" w:eastAsia="zh-CN"/>
        </w:rPr>
        <w:tab/>
      </w:r>
      <w:r w:rsidRPr="004E5A1F">
        <w:rPr>
          <w:bCs/>
          <w:szCs w:val="24"/>
          <w:lang w:val="sr-Cyrl-RS" w:eastAsia="zh-CN"/>
        </w:rPr>
        <w:tab/>
        <w:t xml:space="preserve"> </w:t>
      </w:r>
    </w:p>
    <w:p w14:paraId="1AE3399F" w14:textId="285FF16C" w:rsidR="00CB001E" w:rsidRPr="004E5A1F" w:rsidRDefault="006D416A" w:rsidP="00165164">
      <w:pPr>
        <w:pStyle w:val="ListParagraph"/>
        <w:numPr>
          <w:ilvl w:val="0"/>
          <w:numId w:val="2"/>
        </w:numPr>
        <w:spacing w:after="0" w:line="240" w:lineRule="auto"/>
        <w:rPr>
          <w:bCs/>
          <w:noProof/>
          <w:szCs w:val="24"/>
          <w:lang w:val="sr-Cyrl-RS"/>
        </w:rPr>
      </w:pPr>
      <w:r w:rsidRPr="004E5A1F">
        <w:rPr>
          <w:bCs/>
          <w:noProof/>
          <w:szCs w:val="24"/>
          <w:lang w:val="sr-Cyrl-RS"/>
        </w:rPr>
        <w:t>ПЛАН ЗАРАД</w:t>
      </w:r>
      <w:r w:rsidRPr="004E5A1F">
        <w:rPr>
          <w:bCs/>
          <w:noProof/>
          <w:szCs w:val="24"/>
          <w:lang w:val="sr-Latn-RS"/>
        </w:rPr>
        <w:t>A</w:t>
      </w:r>
      <w:r w:rsidRPr="004E5A1F">
        <w:rPr>
          <w:bCs/>
          <w:noProof/>
          <w:szCs w:val="24"/>
          <w:lang w:val="sr-Cyrl-RS"/>
        </w:rPr>
        <w:t xml:space="preserve"> (Прило</w:t>
      </w:r>
      <w:r w:rsidR="00165164" w:rsidRPr="004E5A1F">
        <w:rPr>
          <w:bCs/>
          <w:noProof/>
          <w:szCs w:val="24"/>
          <w:lang w:val="sr-Cyrl-RS"/>
        </w:rPr>
        <w:t>зи</w:t>
      </w:r>
      <w:r w:rsidRPr="004E5A1F">
        <w:rPr>
          <w:bCs/>
          <w:noProof/>
          <w:szCs w:val="24"/>
          <w:lang w:val="sr-Cyrl-RS"/>
        </w:rPr>
        <w:t xml:space="preserve"> 11</w:t>
      </w:r>
      <w:r w:rsidRPr="004E5A1F">
        <w:rPr>
          <w:bCs/>
          <w:noProof/>
          <w:szCs w:val="24"/>
          <w:lang w:val="sr-Latn-RS"/>
        </w:rPr>
        <w:t xml:space="preserve"> </w:t>
      </w:r>
      <w:r w:rsidRPr="004E5A1F">
        <w:rPr>
          <w:bCs/>
          <w:noProof/>
          <w:szCs w:val="24"/>
          <w:lang w:val="sr-Cyrl-RS"/>
        </w:rPr>
        <w:t>и 11б)</w:t>
      </w:r>
      <w:r w:rsidRPr="004E5A1F">
        <w:rPr>
          <w:bCs/>
          <w:noProof/>
          <w:szCs w:val="24"/>
          <w:lang w:val="sr-Cyrl-RS"/>
        </w:rPr>
        <w:tab/>
        <w:t xml:space="preserve">                                        </w:t>
      </w:r>
      <w:r w:rsidRPr="004E5A1F">
        <w:rPr>
          <w:bCs/>
          <w:noProof/>
          <w:szCs w:val="24"/>
          <w:lang w:val="sr-Cyrl-RS"/>
        </w:rPr>
        <w:tab/>
      </w:r>
      <w:r w:rsidRPr="004E5A1F">
        <w:rPr>
          <w:bCs/>
          <w:noProof/>
          <w:szCs w:val="24"/>
          <w:lang w:val="sr-Cyrl-RS"/>
        </w:rPr>
        <w:tab/>
      </w:r>
      <w:r w:rsidRPr="004E5A1F">
        <w:rPr>
          <w:bCs/>
          <w:noProof/>
          <w:szCs w:val="24"/>
          <w:lang w:val="sr-Cyrl-RS"/>
        </w:rPr>
        <w:tab/>
        <w:t xml:space="preserve">              </w:t>
      </w:r>
      <w:r w:rsidR="00CB001E" w:rsidRPr="004E5A1F">
        <w:rPr>
          <w:rFonts w:eastAsia="Times New Roman"/>
          <w:bCs/>
          <w:szCs w:val="24"/>
          <w:lang w:val="sr-Cyrl-RS" w:eastAsia="zh-CN"/>
        </w:rPr>
        <w:t xml:space="preserve">                                                           </w:t>
      </w:r>
    </w:p>
    <w:p w14:paraId="5C5369F8" w14:textId="77777777" w:rsidR="00CB001E" w:rsidRPr="004E5A1F" w:rsidRDefault="00CB001E" w:rsidP="00CB001E">
      <w:pPr>
        <w:numPr>
          <w:ilvl w:val="0"/>
          <w:numId w:val="1"/>
        </w:numPr>
        <w:spacing w:after="0" w:line="240" w:lineRule="auto"/>
        <w:rPr>
          <w:szCs w:val="24"/>
          <w:lang w:val="sr-Cyrl-RS" w:eastAsia="zh-CN"/>
        </w:rPr>
      </w:pPr>
      <w:r w:rsidRPr="004E5A1F">
        <w:rPr>
          <w:szCs w:val="24"/>
          <w:lang w:val="sr-Cyrl-RS" w:eastAsia="zh-CN"/>
        </w:rPr>
        <w:t xml:space="preserve">ПЛАНИРАНА ФИНАНСИЈСКА СРЕДСТВА ЗА НАБАВКУ ДОБАРА, </w:t>
      </w:r>
      <w:r w:rsidRPr="004E5A1F">
        <w:rPr>
          <w:szCs w:val="24"/>
          <w:lang w:val="sr-Cyrl-RS" w:eastAsia="zh-CN"/>
        </w:rPr>
        <w:tab/>
        <w:t xml:space="preserve">                        РАДОВА И УСЛУГА (Прилог 15)</w:t>
      </w:r>
    </w:p>
    <w:p w14:paraId="0715458F" w14:textId="77777777" w:rsidR="00CB001E" w:rsidRPr="004E5A1F" w:rsidRDefault="00CB001E" w:rsidP="00CB001E">
      <w:pPr>
        <w:spacing w:after="0" w:line="240" w:lineRule="auto"/>
        <w:ind w:left="720"/>
        <w:rPr>
          <w:b/>
          <w:sz w:val="22"/>
          <w:lang w:val="sr-Cyrl-RS" w:eastAsia="zh-CN"/>
        </w:rPr>
      </w:pPr>
      <w:r w:rsidRPr="004E5A1F">
        <w:rPr>
          <w:rFonts w:ascii="Calibri" w:eastAsia="Times New Roman" w:hAnsi="Calibri"/>
          <w:bCs/>
          <w:sz w:val="22"/>
          <w:szCs w:val="24"/>
          <w:lang w:val="sr-Cyrl-CS" w:eastAsia="zh-CN"/>
        </w:rPr>
        <w:t xml:space="preserve"> </w:t>
      </w:r>
    </w:p>
    <w:p w14:paraId="561A3918" w14:textId="77777777" w:rsidR="00CB001E" w:rsidRPr="004E5A1F" w:rsidRDefault="00CB001E" w:rsidP="00CB001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  <w:r w:rsidRPr="004E5A1F">
        <w:rPr>
          <w:rFonts w:eastAsia="Times New Roman"/>
          <w:bCs/>
          <w:szCs w:val="24"/>
          <w:lang w:val="sr-Cyrl-RS" w:eastAsia="zh-CN"/>
        </w:rPr>
        <w:t>ПЛАН ИНВЕСТИЦИЈА (Прилог 16)</w:t>
      </w:r>
    </w:p>
    <w:p w14:paraId="470D25C2" w14:textId="77777777" w:rsidR="00CB001E" w:rsidRPr="00675EC6" w:rsidRDefault="00CB001E" w:rsidP="00CB001E">
      <w:pPr>
        <w:suppressAutoHyphens/>
        <w:spacing w:after="0" w:line="240" w:lineRule="auto"/>
        <w:jc w:val="both"/>
        <w:rPr>
          <w:rFonts w:eastAsia="Times New Roman"/>
          <w:bCs/>
          <w:szCs w:val="24"/>
          <w:lang w:val="sr-Cyrl-RS" w:eastAsia="zh-CN"/>
        </w:rPr>
      </w:pPr>
    </w:p>
    <w:p w14:paraId="3E4B63A9" w14:textId="77777777" w:rsidR="00772739" w:rsidRDefault="00772739" w:rsidP="00CB001E">
      <w:pPr>
        <w:rPr>
          <w:rFonts w:eastAsia="Times New Roman"/>
          <w:szCs w:val="24"/>
          <w:lang w:val="sr-Cyrl-RS" w:eastAsia="zh-CN"/>
        </w:rPr>
      </w:pPr>
    </w:p>
    <w:p w14:paraId="48FAD808" w14:textId="77777777" w:rsidR="00E66CEF" w:rsidRPr="00DD00FF" w:rsidRDefault="00E66CEF" w:rsidP="00CB001E">
      <w:pPr>
        <w:rPr>
          <w:lang w:val="sr-Cyrl-RS"/>
        </w:rPr>
      </w:pPr>
    </w:p>
    <w:p w14:paraId="323443F0" w14:textId="77777777" w:rsidR="003C7960" w:rsidRPr="003C7960" w:rsidRDefault="003C7960" w:rsidP="003C7960">
      <w:pPr>
        <w:rPr>
          <w:b/>
          <w:bCs/>
          <w:lang w:val="sr-Cyrl-RS"/>
        </w:rPr>
      </w:pPr>
      <w:r w:rsidRPr="003C7960">
        <w:rPr>
          <w:b/>
          <w:bCs/>
          <w:lang w:val="sr-Latn-RS"/>
        </w:rPr>
        <w:t xml:space="preserve">I </w:t>
      </w:r>
      <w:r w:rsidRPr="003C7960">
        <w:rPr>
          <w:b/>
          <w:bCs/>
          <w:lang w:val="sr-Latn-RS"/>
        </w:rPr>
        <w:tab/>
      </w:r>
      <w:r w:rsidRPr="003C7960">
        <w:rPr>
          <w:b/>
          <w:bCs/>
          <w:lang w:val="sr-Cyrl-RS"/>
        </w:rPr>
        <w:t>ОПШТИ ПОДАЦИ</w:t>
      </w:r>
    </w:p>
    <w:p w14:paraId="1C643CF2" w14:textId="0EB7825E" w:rsidR="00CB001E" w:rsidRPr="003C7960" w:rsidRDefault="003C7960" w:rsidP="00CB001E">
      <w:pPr>
        <w:rPr>
          <w:b/>
          <w:bCs/>
          <w:lang w:val="sr-Latn-RS"/>
        </w:rPr>
      </w:pPr>
      <w:r w:rsidRPr="003C7960">
        <w:rPr>
          <w:b/>
          <w:bCs/>
        </w:rPr>
        <w:t xml:space="preserve">1.4 </w:t>
      </w:r>
      <w:r w:rsidRPr="003C7960">
        <w:rPr>
          <w:b/>
          <w:bCs/>
          <w:color w:val="000000"/>
          <w:szCs w:val="24"/>
          <w:lang w:val="sr-Cyrl-RS"/>
        </w:rPr>
        <w:t>Директор и извршни директори</w:t>
      </w:r>
    </w:p>
    <w:p w14:paraId="4C82DBD1" w14:textId="77777777" w:rsidR="00CB001E" w:rsidRPr="00675EC6" w:rsidRDefault="00CB001E" w:rsidP="00CB001E"/>
    <w:p w14:paraId="22FFB851" w14:textId="2B97CA74" w:rsidR="00E67473" w:rsidRDefault="00E67473" w:rsidP="00133B05">
      <w:pPr>
        <w:jc w:val="both"/>
        <w:rPr>
          <w:lang w:val="sr-Cyrl-RS"/>
        </w:rPr>
      </w:pPr>
      <w:r w:rsidRPr="003D07FB">
        <w:rPr>
          <w:lang w:val="sr-Cyrl-RS"/>
        </w:rPr>
        <w:t xml:space="preserve">Биљана Вељковић, </w:t>
      </w:r>
      <w:r w:rsidR="003D07FB" w:rsidRPr="003D07FB">
        <w:rPr>
          <w:lang w:val="sr-Cyrl-RS"/>
        </w:rPr>
        <w:t>мастер</w:t>
      </w:r>
      <w:r w:rsidRPr="003D07FB">
        <w:rPr>
          <w:lang w:val="sr-Cyrl-RS"/>
        </w:rPr>
        <w:t xml:space="preserve"> правник је извршни директор правног сектора од </w:t>
      </w:r>
      <w:r w:rsidR="003D07FB" w:rsidRPr="003D07FB">
        <w:rPr>
          <w:lang w:val="sr-Cyrl-RS"/>
        </w:rPr>
        <w:t>01.02.2025. године.</w:t>
      </w:r>
    </w:p>
    <w:p w14:paraId="7CC5A4C7" w14:textId="77777777" w:rsidR="00E67473" w:rsidRDefault="00E67473" w:rsidP="00133B05">
      <w:pPr>
        <w:jc w:val="both"/>
        <w:rPr>
          <w:lang w:val="sr-Cyrl-RS"/>
        </w:rPr>
      </w:pPr>
    </w:p>
    <w:p w14:paraId="107782BF" w14:textId="77777777" w:rsidR="00E67473" w:rsidRDefault="00E67473" w:rsidP="00133B05">
      <w:pPr>
        <w:jc w:val="both"/>
        <w:rPr>
          <w:lang w:val="sr-Cyrl-RS"/>
        </w:rPr>
      </w:pPr>
    </w:p>
    <w:p w14:paraId="124BA191" w14:textId="77777777" w:rsidR="00D05864" w:rsidRDefault="00D05864" w:rsidP="00CB001E">
      <w:pPr>
        <w:rPr>
          <w:lang w:val="sr-Latn-RS"/>
        </w:rPr>
      </w:pPr>
    </w:p>
    <w:p w14:paraId="64A88E87" w14:textId="77777777" w:rsidR="00D05864" w:rsidRDefault="00D05864" w:rsidP="00CB001E">
      <w:pPr>
        <w:rPr>
          <w:lang w:val="sr-Latn-RS"/>
        </w:rPr>
      </w:pPr>
    </w:p>
    <w:p w14:paraId="4E7A422E" w14:textId="77777777" w:rsidR="00D05864" w:rsidRDefault="00D05864" w:rsidP="00CB001E">
      <w:pPr>
        <w:rPr>
          <w:lang w:val="sr-Latn-RS"/>
        </w:rPr>
      </w:pPr>
    </w:p>
    <w:p w14:paraId="00DA6CA3" w14:textId="77777777" w:rsidR="00D05864" w:rsidRDefault="00D05864" w:rsidP="00CB001E">
      <w:pPr>
        <w:rPr>
          <w:lang w:val="sr-Latn-RS"/>
        </w:rPr>
      </w:pPr>
    </w:p>
    <w:p w14:paraId="7AC44DCD" w14:textId="77777777" w:rsidR="00D05864" w:rsidRDefault="00D05864" w:rsidP="00CB001E">
      <w:pPr>
        <w:rPr>
          <w:lang w:val="sr-Latn-RS"/>
        </w:rPr>
      </w:pPr>
    </w:p>
    <w:p w14:paraId="382A5003" w14:textId="77777777" w:rsidR="00D05864" w:rsidRDefault="00D05864" w:rsidP="00CB001E">
      <w:pPr>
        <w:rPr>
          <w:lang w:val="sr-Latn-RS"/>
        </w:rPr>
      </w:pPr>
    </w:p>
    <w:p w14:paraId="6BECA6C8" w14:textId="77777777" w:rsidR="00D05864" w:rsidRDefault="00D05864" w:rsidP="00CB001E">
      <w:pPr>
        <w:rPr>
          <w:lang w:val="sr-Latn-RS"/>
        </w:rPr>
      </w:pPr>
    </w:p>
    <w:p w14:paraId="24C8BC32" w14:textId="77777777" w:rsidR="00D05864" w:rsidRDefault="00D05864" w:rsidP="00CB001E">
      <w:pPr>
        <w:rPr>
          <w:lang w:val="sr-Latn-RS"/>
        </w:rPr>
      </w:pPr>
    </w:p>
    <w:p w14:paraId="4B67B462" w14:textId="77777777" w:rsidR="00D05864" w:rsidRDefault="00D05864" w:rsidP="00CB001E">
      <w:pPr>
        <w:rPr>
          <w:lang w:val="sr-Latn-RS"/>
        </w:rPr>
      </w:pPr>
    </w:p>
    <w:p w14:paraId="1DAA785C" w14:textId="77777777" w:rsidR="00D05864" w:rsidRDefault="00D05864" w:rsidP="00CB001E">
      <w:pPr>
        <w:rPr>
          <w:lang w:val="sr-Latn-RS"/>
        </w:rPr>
      </w:pPr>
    </w:p>
    <w:p w14:paraId="1138FB20" w14:textId="77777777" w:rsidR="00D05864" w:rsidRDefault="00D05864" w:rsidP="00CB001E">
      <w:pPr>
        <w:rPr>
          <w:lang w:val="sr-Latn-RS"/>
        </w:rPr>
      </w:pPr>
    </w:p>
    <w:p w14:paraId="6507307A" w14:textId="77777777" w:rsidR="00D05864" w:rsidRDefault="00D05864" w:rsidP="00CB001E">
      <w:pPr>
        <w:rPr>
          <w:lang w:val="sr-Latn-RS"/>
        </w:rPr>
      </w:pPr>
    </w:p>
    <w:p w14:paraId="0A00CCD7" w14:textId="77777777" w:rsidR="00D05864" w:rsidRDefault="00D05864" w:rsidP="00CB001E">
      <w:pPr>
        <w:rPr>
          <w:lang w:val="sr-Latn-RS"/>
        </w:rPr>
      </w:pPr>
    </w:p>
    <w:p w14:paraId="4AAF6F82" w14:textId="77777777" w:rsidR="00D05864" w:rsidRDefault="00D05864" w:rsidP="00CB001E">
      <w:pPr>
        <w:rPr>
          <w:lang w:val="sr-Cyrl-RS"/>
        </w:rPr>
      </w:pPr>
    </w:p>
    <w:p w14:paraId="697FBB97" w14:textId="77777777" w:rsidR="00CF22F2" w:rsidRDefault="00CF22F2" w:rsidP="00CB001E">
      <w:pPr>
        <w:rPr>
          <w:lang w:val="sr-Cyrl-RS"/>
        </w:rPr>
      </w:pPr>
    </w:p>
    <w:p w14:paraId="6400D201" w14:textId="77777777" w:rsidR="00CF22F2" w:rsidRPr="00CF22F2" w:rsidRDefault="00CF22F2" w:rsidP="00CB001E">
      <w:pPr>
        <w:rPr>
          <w:lang w:val="sr-Cyrl-RS"/>
        </w:rPr>
      </w:pPr>
    </w:p>
    <w:p w14:paraId="3B9EEB8A" w14:textId="77777777" w:rsidR="00D05864" w:rsidRDefault="00D05864" w:rsidP="00CB001E">
      <w:pPr>
        <w:rPr>
          <w:lang w:val="sr-Latn-RS"/>
        </w:rPr>
      </w:pPr>
    </w:p>
    <w:p w14:paraId="670C0302" w14:textId="77777777" w:rsidR="00D05864" w:rsidRDefault="00D05864" w:rsidP="00CB001E">
      <w:pPr>
        <w:rPr>
          <w:lang w:val="sr-Latn-RS"/>
        </w:rPr>
      </w:pPr>
    </w:p>
    <w:p w14:paraId="6A0F88DB" w14:textId="77777777" w:rsidR="00D05864" w:rsidRDefault="00D05864" w:rsidP="00CB001E">
      <w:pPr>
        <w:rPr>
          <w:lang w:val="sr-Latn-RS"/>
        </w:rPr>
      </w:pPr>
    </w:p>
    <w:p w14:paraId="7DA27D2E" w14:textId="77777777" w:rsidR="00D05864" w:rsidRDefault="00D05864" w:rsidP="00CB001E">
      <w:pPr>
        <w:rPr>
          <w:lang w:val="sr-Latn-RS"/>
        </w:rPr>
      </w:pPr>
    </w:p>
    <w:p w14:paraId="436F5822" w14:textId="77777777" w:rsidR="00D05864" w:rsidRDefault="00D05864" w:rsidP="00CB001E">
      <w:pPr>
        <w:rPr>
          <w:lang w:val="sr-Latn-RS"/>
        </w:rPr>
      </w:pPr>
    </w:p>
    <w:p w14:paraId="5701930B" w14:textId="77777777" w:rsidR="00D05864" w:rsidRPr="00E67473" w:rsidRDefault="00D05864" w:rsidP="00CB001E">
      <w:pPr>
        <w:rPr>
          <w:lang w:val="sr-Cyrl-RS"/>
        </w:rPr>
      </w:pPr>
    </w:p>
    <w:p w14:paraId="6F766FCD" w14:textId="77777777" w:rsidR="00EF0413" w:rsidRPr="008C78CC" w:rsidRDefault="00EF0413" w:rsidP="00EF0413">
      <w:pPr>
        <w:ind w:right="-375"/>
        <w:jc w:val="right"/>
        <w:rPr>
          <w:b/>
          <w:bCs/>
          <w:lang w:val="ru-RU"/>
        </w:rPr>
      </w:pPr>
      <w:proofErr w:type="spellStart"/>
      <w:r w:rsidRPr="00966BF6">
        <w:rPr>
          <w:b/>
          <w:bCs/>
        </w:rPr>
        <w:t>Прилог</w:t>
      </w:r>
      <w:proofErr w:type="spellEnd"/>
      <w:r w:rsidRPr="00966BF6">
        <w:rPr>
          <w:b/>
          <w:bCs/>
        </w:rPr>
        <w:t xml:space="preserve"> 1</w:t>
      </w:r>
    </w:p>
    <w:p w14:paraId="2DABF546" w14:textId="4F2B95F7" w:rsidR="00EF0413" w:rsidRPr="008C78CC" w:rsidRDefault="00EF0413" w:rsidP="00EF0413">
      <w:pPr>
        <w:jc w:val="center"/>
        <w:rPr>
          <w:b/>
          <w:bCs/>
          <w:lang w:val="ru-RU"/>
        </w:rPr>
      </w:pPr>
      <w:r w:rsidRPr="008D4FA7">
        <w:rPr>
          <w:b/>
          <w:bCs/>
        </w:rPr>
        <w:t xml:space="preserve">БИЛАНС СТАЊА </w:t>
      </w:r>
      <w:proofErr w:type="spellStart"/>
      <w:r w:rsidRPr="008D4FA7">
        <w:rPr>
          <w:b/>
          <w:bCs/>
        </w:rPr>
        <w:t>на</w:t>
      </w:r>
      <w:proofErr w:type="spellEnd"/>
      <w:r w:rsidRPr="008D4FA7">
        <w:rPr>
          <w:b/>
          <w:bCs/>
        </w:rPr>
        <w:t xml:space="preserve"> </w:t>
      </w:r>
      <w:proofErr w:type="spellStart"/>
      <w:r w:rsidRPr="008D4FA7">
        <w:rPr>
          <w:b/>
          <w:bCs/>
        </w:rPr>
        <w:t>дан</w:t>
      </w:r>
      <w:proofErr w:type="spellEnd"/>
      <w:r w:rsidRPr="008D4FA7">
        <w:rPr>
          <w:b/>
          <w:bCs/>
        </w:rPr>
        <w:t xml:space="preserve"> 31.12.202</w:t>
      </w:r>
      <w:r w:rsidR="00773AA0">
        <w:rPr>
          <w:b/>
          <w:bCs/>
          <w:lang w:val="sr-Cyrl-RS"/>
        </w:rPr>
        <w:t>4</w:t>
      </w:r>
      <w:r w:rsidRPr="008D4FA7">
        <w:rPr>
          <w:b/>
          <w:bCs/>
        </w:rPr>
        <w:t xml:space="preserve">. </w:t>
      </w:r>
      <w:proofErr w:type="spellStart"/>
      <w:r w:rsidRPr="008D4FA7">
        <w:rPr>
          <w:b/>
          <w:bCs/>
        </w:rPr>
        <w:t>године</w:t>
      </w:r>
      <w:proofErr w:type="spellEnd"/>
    </w:p>
    <w:p w14:paraId="0D43B19A" w14:textId="3A506386" w:rsidR="006E52B7" w:rsidRDefault="00EF0413" w:rsidP="00EF0413">
      <w:pPr>
        <w:pStyle w:val="NoSpacing"/>
        <w:ind w:right="-755"/>
        <w:rPr>
          <w:sz w:val="20"/>
          <w:szCs w:val="20"/>
          <w:lang w:val="sr-Latn-RS"/>
        </w:rPr>
      </w:pP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>
        <w:rPr>
          <w:lang w:val="sr-Latn-RS"/>
        </w:rPr>
        <w:t xml:space="preserve">                         </w:t>
      </w:r>
      <w:r w:rsidRPr="008D4FA7">
        <w:rPr>
          <w:sz w:val="20"/>
          <w:szCs w:val="20"/>
          <w:lang w:val="sr-Latn-RS"/>
        </w:rPr>
        <w:t xml:space="preserve">у 000 </w:t>
      </w:r>
      <w:proofErr w:type="spellStart"/>
      <w:r w:rsidRPr="008D4FA7">
        <w:rPr>
          <w:sz w:val="20"/>
          <w:szCs w:val="20"/>
          <w:lang w:val="sr-Latn-RS"/>
        </w:rPr>
        <w:t>динара</w:t>
      </w:r>
      <w:proofErr w:type="spellEnd"/>
    </w:p>
    <w:tbl>
      <w:tblPr>
        <w:tblW w:w="9776" w:type="dxa"/>
        <w:tblLook w:val="04A0" w:firstRow="1" w:lastRow="0" w:firstColumn="1" w:lastColumn="0" w:noHBand="0" w:noVBand="1"/>
      </w:tblPr>
      <w:tblGrid>
        <w:gridCol w:w="1212"/>
        <w:gridCol w:w="3314"/>
        <w:gridCol w:w="993"/>
        <w:gridCol w:w="1989"/>
        <w:gridCol w:w="2268"/>
      </w:tblGrid>
      <w:tr w:rsidR="006E52B7" w:rsidRPr="00BE1873" w14:paraId="15013664" w14:textId="77777777" w:rsidTr="006E52B7">
        <w:trPr>
          <w:trHeight w:val="480"/>
        </w:trPr>
        <w:tc>
          <w:tcPr>
            <w:tcW w:w="12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4600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Група рачуна, рачун</w:t>
            </w:r>
          </w:p>
        </w:tc>
        <w:tc>
          <w:tcPr>
            <w:tcW w:w="33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4827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П О З И Ц И Ј 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9F247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АОП</w:t>
            </w:r>
          </w:p>
        </w:tc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45E8E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План на дан 31.12.2024.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03D3E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Реализација на дан 31.12.2024.</w:t>
            </w:r>
          </w:p>
        </w:tc>
      </w:tr>
      <w:tr w:rsidR="006E52B7" w:rsidRPr="00BE1873" w14:paraId="584ABDCF" w14:textId="77777777" w:rsidTr="006E52B7">
        <w:trPr>
          <w:trHeight w:val="570"/>
        </w:trPr>
        <w:tc>
          <w:tcPr>
            <w:tcW w:w="12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04C14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38C7C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F13622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B67BF6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BE5C65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40C40EC9" w14:textId="77777777" w:rsidTr="006E52B7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60981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B6DDA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61435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60BF3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13090">
              <w:rPr>
                <w:rFonts w:eastAsia="Times New Roman"/>
                <w:sz w:val="20"/>
                <w:szCs w:val="20"/>
                <w:lang w:val="sr-Cyrl-RS" w:eastAsia="sr-Cyrl-RS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9384D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13090">
              <w:rPr>
                <w:rFonts w:eastAsia="Times New Roman"/>
                <w:sz w:val="20"/>
                <w:szCs w:val="20"/>
                <w:lang w:val="sr-Cyrl-RS" w:eastAsia="sr-Cyrl-RS"/>
              </w:rPr>
              <w:t>5</w:t>
            </w:r>
          </w:p>
        </w:tc>
      </w:tr>
      <w:tr w:rsidR="006E52B7" w:rsidRPr="00BE1873" w14:paraId="6C762D84" w14:textId="77777777" w:rsidTr="006E52B7">
        <w:trPr>
          <w:trHeight w:val="40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07F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6B7D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АКТИВА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695A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933E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058E5C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5248F2B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249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0754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A. УПИСАНИ А НЕУПЛАЋЕНИ КАПИТАЛ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0041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0001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F49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467B8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485A2A0" w14:textId="77777777" w:rsidTr="006E52B7">
        <w:trPr>
          <w:trHeight w:val="167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104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5635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Б. СТАЛНА ИМОВИНА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AE8D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0002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84A70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828.815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3078BB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833.465</w:t>
            </w:r>
          </w:p>
        </w:tc>
      </w:tr>
      <w:tr w:rsidR="006E52B7" w:rsidRPr="00BE1873" w14:paraId="066ABF4A" w14:textId="77777777" w:rsidTr="006E52B7">
        <w:trPr>
          <w:trHeight w:val="27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9E74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A92D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(0003 + 0009 + 0017 + 0018 + 0028)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C1DF70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5BF75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AE910C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3B1D6CE2" w14:textId="77777777" w:rsidTr="006E52B7">
        <w:trPr>
          <w:trHeight w:val="402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28C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01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9BFB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I. НЕМАТЕРИЈАЛНА ИМОВИНА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2DAC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0003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5FE20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3.186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D6F094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2.013</w:t>
            </w:r>
          </w:p>
        </w:tc>
      </w:tr>
      <w:tr w:rsidR="006E52B7" w:rsidRPr="00BE1873" w14:paraId="721E4564" w14:textId="77777777" w:rsidTr="006E52B7">
        <w:trPr>
          <w:trHeight w:val="255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F583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9382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(0004 + 0005 + 0006 + 0007 + 0008)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D8B1E0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CBB70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1F8217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7DEB92EF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017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210E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1. Улагања у развој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2BC0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0004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226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EB40B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423025EF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CD7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011, 012 и 014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24C5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Концесије, патенти, лиценце, робне и услужне марке, софтвер и остала нематеријална имовина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A91E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0005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19F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3.186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DD0AC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2.013</w:t>
            </w:r>
          </w:p>
        </w:tc>
      </w:tr>
      <w:tr w:rsidR="006E52B7" w:rsidRPr="00BE1873" w14:paraId="2F7C7B79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0DB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013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897D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3. </w:t>
            </w:r>
            <w:proofErr w:type="spellStart"/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Гудвил</w:t>
            </w:r>
            <w:proofErr w:type="spellEnd"/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24FF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0006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4CA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5FFE1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0AE346CE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993F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015 и 016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6D39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4. Нематеријална имовина узета у лизинг и нематеријална имовина у припреми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41A6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0007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563B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603BB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7FCB7C57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F26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017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26CB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5. Аванси за нематеријалну имовину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6EC0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0008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777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B850D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62F8F5C0" w14:textId="77777777" w:rsidTr="006E52B7">
        <w:trPr>
          <w:trHeight w:val="402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031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02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D847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II. НЕКРЕТНИНЕ, ПОСТРОЈЕЊА И ОПРЕМА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DF69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0009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BA77D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822.297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49463A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828.084</w:t>
            </w:r>
          </w:p>
        </w:tc>
      </w:tr>
      <w:tr w:rsidR="006E52B7" w:rsidRPr="00BE1873" w14:paraId="66064342" w14:textId="77777777" w:rsidTr="006E52B7">
        <w:trPr>
          <w:trHeight w:val="255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B9C5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6712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(0010 + 0011 + 0012 + 0013 + 0014 + 0015 + 0016)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AE19B3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C9AC0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69B6D5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2F55856B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26A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020, 021 и 022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88D2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1. Земљиште и грађевински објекти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FA3F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0010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7BF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323.954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6C9E2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325.930</w:t>
            </w:r>
          </w:p>
        </w:tc>
      </w:tr>
      <w:tr w:rsidR="006E52B7" w:rsidRPr="00BE1873" w14:paraId="1C71EE95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253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023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D7C0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2. Постројења и опрема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AAFF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0011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D6E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498.343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BCCBF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502.154</w:t>
            </w:r>
          </w:p>
        </w:tc>
      </w:tr>
      <w:tr w:rsidR="006E52B7" w:rsidRPr="00BE1873" w14:paraId="24EEF520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7A1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024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A5B0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3. Инвестиционе некретнине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429B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0012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0E1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96ACE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4CEE7C1F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90E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025 и 027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1A26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4. Некретнине, постројења и опрема узети у лизинг и некретнине, постројења и опрема у припреми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CFAF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F94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6EA05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8D41209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95A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026 и 028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13EA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5. Остале некретнине, постројења и опрема и улагања на туђим некретнинама, постројењима и опреми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9A3F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0014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12A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79602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8440C4A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A42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029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77EA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6. Аванси за некретнине, постројења и опрему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6F64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0015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799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50D0A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46EC0DCA" w14:textId="77777777" w:rsidTr="006E52B7">
        <w:trPr>
          <w:trHeight w:val="5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391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029 (део)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08C3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7. Аванси за некретнине, постројења и опрему у иностранству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3FFC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0016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2E1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8CF60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4D4144CB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DF7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FA7D7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III. БИОЛОШКА СРЕДСТВА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6860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0017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606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E5F0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AF0575" w14:paraId="3E889D03" w14:textId="77777777" w:rsidTr="006E52B7">
        <w:trPr>
          <w:trHeight w:val="510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9069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 и 05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EAA8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IV. ДУГОРОЧНИ ФИНАНСИЈСКИ ПЛАСМАНИ И ДУГОРОЧНА ПОТРАЖИВАЊА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A3A9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0018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87CEE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3.332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18AE4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3.368</w:t>
            </w:r>
          </w:p>
        </w:tc>
      </w:tr>
      <w:tr w:rsidR="006E52B7" w:rsidRPr="00BE1873" w14:paraId="06F71F03" w14:textId="77777777" w:rsidTr="006E52B7">
        <w:trPr>
          <w:trHeight w:val="45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60A5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6AA5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(0019 + 0020 + 0021 + 0022 + 0023 + 0024 + 0025 + 0026 + 0027)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4BE11B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7A63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19CC6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AF0575" w14:paraId="33EF792B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722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040 (део), 041 (део) и 042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24279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1. Учешћа у капиталу правних лица (осим учешћа у капиталу која се вреднују методом учешћа)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D0E2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0019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9AC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1.658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01948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1.658</w:t>
            </w:r>
          </w:p>
        </w:tc>
      </w:tr>
      <w:tr w:rsidR="006E52B7" w:rsidRPr="00BE1873" w14:paraId="21FFB252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8437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040 (део), 041 (део), 042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BB5E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2. Учешћа у капиталу која се вреднују методом учешћа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0D32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0020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360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E20FC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A689FF2" w14:textId="77777777" w:rsidTr="006E52B7">
        <w:trPr>
          <w:trHeight w:val="70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C25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043, 050 (део) и 051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5EA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3. Дугорочни пласмани матичном, зависним и осталим повезаним лицима и дугорочна потраживања од тих лица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467C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0021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B94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66AD3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55F83B8C" w14:textId="77777777" w:rsidTr="006E52B7">
        <w:trPr>
          <w:trHeight w:val="70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BA2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044, 050 (део), 051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C063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4. Дугорочни пласмани матичном, зависним и осталим повезаним лицима и дугорочна потраживања од тих лица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77BB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0022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0EF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14303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4366B309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4CD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045 (део) и 053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ABEC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5. Дугорочни пласмани (дати кредити и зајмови)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9521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0023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9ED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303BD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5520D22B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2CE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045 (део) и 053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2C9B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6. Дугорочни пласмани (дати кредити и зајмови)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B0C1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0024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1A7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EFF29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AF0575" w14:paraId="567FF4B8" w14:textId="77777777" w:rsidTr="006E52B7">
        <w:trPr>
          <w:trHeight w:val="780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8F9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6BA1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7. Дугорочна финансијска улагања (хартије од вредности које се вреднују по амортизованој вредности)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AC10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E71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CA2F4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117</w:t>
            </w:r>
          </w:p>
        </w:tc>
      </w:tr>
      <w:tr w:rsidR="006E52B7" w:rsidRPr="00BE1873" w14:paraId="27444DB3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2A1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4F67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8. Откупљене сопствене акције и откупљени сопствени удели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E123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7BC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1188A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D21BDF" w14:paraId="47209D5D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589B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048, 052, 054, 055 и 056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37F3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9. Остали дугорочни финансијски пласмани и остала дугорочна потраживања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F274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0027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33B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1.594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02D47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1.593</w:t>
            </w:r>
          </w:p>
        </w:tc>
      </w:tr>
      <w:tr w:rsidR="006E52B7" w:rsidRPr="00BE1873" w14:paraId="21D4FF15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DCD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28 (део) осим 288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10434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V. ДУГОРОЧНА АКТИВНА ВРЕМЕНСКА РАЗГРАНИЧЕЊА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B4DA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0028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F46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44ED6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09E7E0A1" w14:textId="77777777" w:rsidTr="006E52B7">
        <w:trPr>
          <w:trHeight w:val="40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897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288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9275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В. ОДЛОЖЕНА ПОРЕСКА СРЕДСТВА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A8D9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0029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B3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10.598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3AB5B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10.648</w:t>
            </w:r>
          </w:p>
        </w:tc>
      </w:tr>
      <w:tr w:rsidR="006E52B7" w:rsidRPr="00BE1873" w14:paraId="10DD677B" w14:textId="77777777" w:rsidTr="006E52B7">
        <w:trPr>
          <w:trHeight w:val="70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419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84DE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Г. ОБРТНА ИМОВИНА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BFCE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0030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C23C5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207.892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791398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205.725</w:t>
            </w:r>
          </w:p>
        </w:tc>
      </w:tr>
      <w:tr w:rsidR="006E52B7" w:rsidRPr="00BE1873" w14:paraId="08677B0C" w14:textId="77777777" w:rsidTr="006E52B7">
        <w:trPr>
          <w:trHeight w:val="255"/>
        </w:trPr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99AD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39F9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(0031 + 0037 + 0038 + 0044 + 0048 + 0057+ 0058)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CFBAC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E5744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A68ACC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167C8BD4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36E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Класа 1, осим групе рачуна 14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0B72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I. ЗАЛИХЕ (0032 + 0033 + 0034 + 0035 + 0036)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3FD1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2BA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18.519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55814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9.846</w:t>
            </w:r>
          </w:p>
        </w:tc>
      </w:tr>
      <w:tr w:rsidR="006E52B7" w:rsidRPr="00BE1873" w14:paraId="60B76AA3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02A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BB2C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Материјал, резервни делови, алат и ситан инвентар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8868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0032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2F4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18.269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DB688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9.148</w:t>
            </w:r>
          </w:p>
        </w:tc>
      </w:tr>
      <w:tr w:rsidR="006E52B7" w:rsidRPr="00BE1873" w14:paraId="514EA5ED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E22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11 и 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E46E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Недовршена производња и готови производи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A505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0033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ECC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82338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AF0575" w14:paraId="6DB4E385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613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7F4E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3. Роба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6A4A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0034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B7C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E496A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</w:tr>
      <w:tr w:rsidR="006E52B7" w:rsidRPr="00BE1873" w14:paraId="6AC48B58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481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150, 152 и 154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C3F6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4. Плаћени аванси за залихе и услуге у земљи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0A40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0035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D34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26B3A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698</w:t>
            </w:r>
          </w:p>
        </w:tc>
      </w:tr>
      <w:tr w:rsidR="006E52B7" w:rsidRPr="00BE1873" w14:paraId="5F667251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95D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151, 153 и 155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6871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5. Плаћени аванси за залихе и услуге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2A33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0036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8CD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8FFB1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B110754" w14:textId="77777777" w:rsidTr="006E52B7">
        <w:trPr>
          <w:trHeight w:val="5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700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14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BE3E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II. СТАЛНА ИМОВИНА КОЈА СЕ ДРЖИ ЗА ПРОДАЈУ И ПРЕСТАНАК ПОСЛОВАЊА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93A8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0037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E78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79D14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56D5DA4" w14:textId="77777777" w:rsidTr="006E52B7">
        <w:trPr>
          <w:trHeight w:val="402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ECE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20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DCB1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III. ПОТРАЖИВАЊА ПО ОСНОВУ ПРОДАЈЕ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D417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0038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A6A51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129.163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192CA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80.670</w:t>
            </w:r>
          </w:p>
        </w:tc>
      </w:tr>
      <w:tr w:rsidR="006E52B7" w:rsidRPr="00BE1873" w14:paraId="5C693839" w14:textId="77777777" w:rsidTr="006E52B7">
        <w:trPr>
          <w:trHeight w:val="240"/>
        </w:trPr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0F62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DBEB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(0039 + 0040 + 0041 + 0042 + 0043)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51C4DA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9AA0D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D79C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1FEE314D" w14:textId="77777777" w:rsidTr="006E52B7">
        <w:trPr>
          <w:trHeight w:val="40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BC3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204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990D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Потраживања од купаца у земљи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44B3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0039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098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129.163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C5338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80.670</w:t>
            </w:r>
          </w:p>
        </w:tc>
      </w:tr>
      <w:tr w:rsidR="006E52B7" w:rsidRPr="00BE1873" w14:paraId="45BFBE61" w14:textId="77777777" w:rsidTr="006E52B7">
        <w:trPr>
          <w:trHeight w:val="40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253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205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E149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Потраживања од купаца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8532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0040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203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83726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4BDC83C9" w14:textId="77777777" w:rsidTr="006E52B7">
        <w:trPr>
          <w:trHeight w:val="5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657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200 и 202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FC26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3. Потраживања од матичног, зависних и осталих повезаних лица у земљи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1F6D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0041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DF4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EFC25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322B2CA4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8BB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201 и 203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A3B4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4. Потраживања од матичног, зависних и осталих повезаних лица у иностранству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62C9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0042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AFE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DABFC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0CD93D85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666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206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04B8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5. Остала потраживања по основу продаје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BC54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0043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5A9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EEC54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3BC9787" w14:textId="77777777" w:rsidTr="006E52B7">
        <w:trPr>
          <w:trHeight w:val="402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D34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21, 22 и 27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70CE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IV. ОСТАЛА КРАТКОРОЧНА ПОТРАЖИВАЊА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662E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0044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1D307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2.418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D99C2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13.308</w:t>
            </w:r>
          </w:p>
        </w:tc>
      </w:tr>
      <w:tr w:rsidR="006E52B7" w:rsidRPr="00BE1873" w14:paraId="55D745ED" w14:textId="77777777" w:rsidTr="006E52B7">
        <w:trPr>
          <w:trHeight w:val="24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C95E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053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(0045 + 0046 + 0047)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1D2384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872CB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8A88A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525A0C3B" w14:textId="77777777" w:rsidTr="006E52B7">
        <w:trPr>
          <w:trHeight w:val="46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2667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21, 22 осим 223 и 224, и 27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ED78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Остала потраживања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019A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0045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7F6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945FF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4.830</w:t>
            </w:r>
          </w:p>
        </w:tc>
      </w:tr>
      <w:tr w:rsidR="006E52B7" w:rsidRPr="00BE1873" w14:paraId="0E161E76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02C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223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9A35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Потраживања за више плаћен порез на добитак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7BE2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0046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519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54873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8.059</w:t>
            </w:r>
          </w:p>
        </w:tc>
      </w:tr>
      <w:tr w:rsidR="006E52B7" w:rsidRPr="00BE1873" w14:paraId="7C1F1183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4CF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224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619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3. Потраживања по основу преплаћених осталих пореза и доприноса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EF73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0047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DD5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E1BBA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419</w:t>
            </w:r>
          </w:p>
        </w:tc>
      </w:tr>
      <w:tr w:rsidR="006E52B7" w:rsidRPr="00BE1873" w14:paraId="70ADC5C5" w14:textId="77777777" w:rsidTr="006E52B7">
        <w:trPr>
          <w:trHeight w:val="402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BD2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23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91C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V. КРАТКОРОЧНИ ФИНАНСИЈСКИ ПЛАСМАНИ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9B94F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0048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3DE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1BB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3BF2FE75" w14:textId="77777777" w:rsidTr="006E52B7">
        <w:trPr>
          <w:trHeight w:val="402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0C21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27AE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(0049 + 0050 + 0051 + 0052 + 0053 + 0054 + 0055 + 0056)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3601F2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828C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0256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47206877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ABA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230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83F3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Краткорочни кредити и пласмани - матично и зависна правна лица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BE54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0049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CE0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65DE8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5E533151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8AA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231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FD74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Краткорочни кредити и пласмани - остала повезана правна  лица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6497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0050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63D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6D55B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25128E24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7CCD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232, 234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1FFB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3. Краткорочни кредити, зајмови и пласмани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CA08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0051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F5D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7E66C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2E46C859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B85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233, 234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DE50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4. </w:t>
            </w:r>
            <w:proofErr w:type="spellStart"/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Kраткорочни</w:t>
            </w:r>
            <w:proofErr w:type="spellEnd"/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 кредити, зајмови и пласмани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1A00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0052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9EF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7F27F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7D237E45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CDF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235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F33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5. Хартије од вредности које се вреднују по амортизованој вредности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2827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0053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F8A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18E83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551FCA66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254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236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440C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6. Финансијска средства која се вреднују по фер вредности кроз Биланс успеха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67B1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0054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0F6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D59BE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4C0E54ED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4860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237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34ED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7. Откупљене сопствене акције и откупљени сопствени удели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92A0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0055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6F1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A98F3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1AF16D5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E10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236 (део), 238 и 239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076A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8. Остали краткорочни финансијски пласмани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32B9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D62D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063B3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798026D2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AB0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96CA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VI. ГОТОВИНА И ГОТОВИНСКИ ЕКВИВАЛЕНТИ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1912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0057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9A3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57.460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8A7B3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101.691</w:t>
            </w:r>
          </w:p>
        </w:tc>
      </w:tr>
      <w:tr w:rsidR="006E52B7" w:rsidRPr="00BE1873" w14:paraId="24DE2D6C" w14:textId="77777777" w:rsidTr="006E52B7">
        <w:trPr>
          <w:trHeight w:val="5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E4AD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28 (део), осим 288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DA04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VII. КРАТКОРОЧНА АКТИВНА ВРЕМЕНСКА РАЗГРАНИЧЕЊА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DC95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0058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A1B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25A92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210</w:t>
            </w:r>
          </w:p>
        </w:tc>
      </w:tr>
      <w:tr w:rsidR="006E52B7" w:rsidRPr="00BE1873" w14:paraId="3254D88F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3DB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234C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Д. УКУПНА АКТИВА = ПОСЛОВНА ИМОВИНА (0001 + 0002 + 0029 + 0030)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8F7E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0059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B8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1.047.305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692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1.049.838</w:t>
            </w:r>
          </w:p>
        </w:tc>
      </w:tr>
      <w:tr w:rsidR="006E52B7" w:rsidRPr="00BE1873" w14:paraId="72DA74EF" w14:textId="77777777" w:rsidTr="006E52B7">
        <w:trPr>
          <w:trHeight w:val="40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BD2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88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DE94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Ђ. ВАНБИЛАНСНА АКТИВА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CCA6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0060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B35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145.993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E8209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85.771</w:t>
            </w:r>
          </w:p>
        </w:tc>
      </w:tr>
      <w:tr w:rsidR="006E52B7" w:rsidRPr="00BE1873" w14:paraId="505E1468" w14:textId="77777777" w:rsidTr="006E52B7">
        <w:trPr>
          <w:trHeight w:val="40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7610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A01C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ПАСИВА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81AD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FE6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995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7028ED67" w14:textId="77777777" w:rsidTr="006E52B7">
        <w:trPr>
          <w:trHeight w:val="402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C84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08BE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A. КАПИТАЛ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2218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0401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1D6DA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252.352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051E5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260.677</w:t>
            </w:r>
          </w:p>
        </w:tc>
      </w:tr>
      <w:tr w:rsidR="006E52B7" w:rsidRPr="00BE1873" w14:paraId="060EE66E" w14:textId="77777777" w:rsidTr="006E52B7">
        <w:trPr>
          <w:trHeight w:val="402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6939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A39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(0402 + 0403 + 0404 + 0405 + 0406 - 0407 + 0408 + 0411 - 0412) ≥ 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E6E49B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CB99E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9BBC9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0EB06BC4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AFA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30, осим 306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15B28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I. ОСНОВНИ КАПИТАЛ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2DDE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C97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97.477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563B3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97.477</w:t>
            </w:r>
          </w:p>
        </w:tc>
      </w:tr>
      <w:tr w:rsidR="006E52B7" w:rsidRPr="00BE1873" w14:paraId="6C0CDB1A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FDB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3D0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II. УПИСАНИ А НЕУПЛАЋЕНИ КАПИТАЛ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C5CE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0403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54A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00122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7E20CA9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734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306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A1862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III. ЕМИСИОНА ПРЕМИЈА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61F0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0404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F91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FD7FC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3AE4BBFB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706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1F47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IV. РЕЗЕРВЕ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6AF2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0405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B16A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51058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56AE219F" w14:textId="77777777" w:rsidTr="006E52B7">
        <w:trPr>
          <w:trHeight w:val="117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5DC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330 и </w:t>
            </w:r>
            <w:proofErr w:type="spellStart"/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потражни</w:t>
            </w:r>
            <w:proofErr w:type="spellEnd"/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 салдо рачуна 331,332, 333, 334, 335, 336 и 337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9414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V. ПОЗИТИВНЕ РЕВАЛОРИЗАЦИОНЕ РЕЗЕРВЕ И НЕРЕАЛИЗОВАНИ ДОБИЦИ ПО ОСНОВУ ФИНАНСИЈСКИХ СРЕДСТАВА И ДРУГИХ КОМПОНЕНТИ ОСТАЛОГ СВЕОБУХВАТНОГ РЕЗУЛТАТА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B959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0406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736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23792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45E185D9" w14:textId="77777777" w:rsidTr="006E52B7">
        <w:trPr>
          <w:trHeight w:val="99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B8C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proofErr w:type="spellStart"/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дуговни</w:t>
            </w:r>
            <w:proofErr w:type="spellEnd"/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 салдо рачуна 331, 332, 333, 334, 335, 336 и 337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EF2D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VI. НЕРЕАЛИЗОВАНИ ГУБИЦИ ПО ОСНОВУ ФИНАНСИЈСКИХ СРЕДСТАВА И ДРГУГИХ КОМПОНЕНТИ ОСТАЛОГ СВЕОБУХВАТНОГ РЕЗУЛТАТА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C5F3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0407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F6C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D4F70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751DE5E4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9F6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6738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VII. НЕРАСПОРЕЂЕНИ ДОБИТАК (0409 + 0410)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CB4B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0408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EDD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154.875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C8F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163.200</w:t>
            </w:r>
          </w:p>
        </w:tc>
      </w:tr>
      <w:tr w:rsidR="006E52B7" w:rsidRPr="00BE1873" w14:paraId="76823F13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591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340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C559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1. Нераспоређени добитак ранијих година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D956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0409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0FD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153.355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D9D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153.355</w:t>
            </w:r>
          </w:p>
        </w:tc>
      </w:tr>
      <w:tr w:rsidR="006E52B7" w:rsidRPr="00BE1873" w14:paraId="1351FF88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B9E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341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CD61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Нераспоређени добитак текуће године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2EE0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9DF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1.520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00423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9.845</w:t>
            </w:r>
          </w:p>
        </w:tc>
      </w:tr>
      <w:tr w:rsidR="006E52B7" w:rsidRPr="00BE1873" w14:paraId="57891EDB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C83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CE94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VIII. УЧЕШЋА БЕЗ ПРАВА КОНТРОЛЕ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EF37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0411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AF3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21C2A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69E65231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AC1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19B0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IX. ГУБИТАК (0413 + 0414)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D450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0412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4AC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F78C5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570429C2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0D6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350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D599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Губитак ранијих година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13CB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85D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A31E1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2815FA4F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D4D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351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BFC05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2. Губитак текуће године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0235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0414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53B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C0533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034D306E" w14:textId="77777777" w:rsidTr="006E52B7">
        <w:trPr>
          <w:trHeight w:val="450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67B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A81A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Б. ДУГОРОЧНА РЕЗЕРВИСАЊА И ДУГОРОЧНЕ ОБАВЕЗЕ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8D85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0415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216FB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502.052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BC7394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505.983</w:t>
            </w:r>
          </w:p>
        </w:tc>
      </w:tr>
      <w:tr w:rsidR="006E52B7" w:rsidRPr="00BE1873" w14:paraId="37D20E64" w14:textId="77777777" w:rsidTr="006E52B7">
        <w:trPr>
          <w:trHeight w:val="27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A641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F198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(0416 + 0420 + 0428)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5E26DD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5D389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911426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75A2600F" w14:textId="77777777" w:rsidTr="006E52B7">
        <w:trPr>
          <w:trHeight w:val="402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EFC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40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F915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I. ДУГОРОЧНА РЕЗЕРВИСАЊА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0946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0416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E97A4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79.839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A03AC6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84.182</w:t>
            </w:r>
          </w:p>
        </w:tc>
      </w:tr>
      <w:tr w:rsidR="006E52B7" w:rsidRPr="00BE1873" w14:paraId="7DE75521" w14:textId="77777777" w:rsidTr="006E52B7">
        <w:trPr>
          <w:trHeight w:val="285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159C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ECB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(0417+0418+0419)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B82498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0A074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9F855B0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31EA2E60" w14:textId="77777777" w:rsidTr="006E52B7">
        <w:trPr>
          <w:trHeight w:val="5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CE7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404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B89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Резервисања за накнаде и друге бенефиције запослених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17C3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0417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E6C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47.068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0D707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51.231</w:t>
            </w:r>
          </w:p>
        </w:tc>
      </w:tr>
      <w:tr w:rsidR="006E52B7" w:rsidRPr="00BE1873" w14:paraId="77BD9E62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F12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400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CADE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Резервисања за трошкове у гарантном року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F89D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0418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86AC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D5346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570902B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035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40, осим 400 и 404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3165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3. Остала дугорочна резервисања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BE06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0419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F0A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32.771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BB596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32.951</w:t>
            </w:r>
          </w:p>
        </w:tc>
      </w:tr>
      <w:tr w:rsidR="006E52B7" w:rsidRPr="00BE1873" w14:paraId="29B7E424" w14:textId="77777777" w:rsidTr="006E52B7">
        <w:trPr>
          <w:trHeight w:val="402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6E9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41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FD02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II. ДУГОРОЧНЕ ОБАВЕЗЕ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BF60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0420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09CB7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422.113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CEC61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421.801</w:t>
            </w:r>
          </w:p>
        </w:tc>
      </w:tr>
      <w:tr w:rsidR="006E52B7" w:rsidRPr="00BE1873" w14:paraId="22596BA3" w14:textId="77777777" w:rsidTr="006E52B7">
        <w:trPr>
          <w:trHeight w:val="24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0B5A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401B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(0421 + 0422 + 0423 + 0424 + 0425 + 0426 + 0427)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E01F6D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28DB6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3555B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1BE23F55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166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F3C9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Обавезе које се могу конвертовати у капитал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B50B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0421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6F7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194.458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262E0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194.458</w:t>
            </w:r>
          </w:p>
        </w:tc>
      </w:tr>
      <w:tr w:rsidR="006E52B7" w:rsidRPr="00BE1873" w14:paraId="37A23A7B" w14:textId="77777777" w:rsidTr="006E52B7">
        <w:trPr>
          <w:trHeight w:val="73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71A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411 (део) и 412 (део)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E77C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Дугорочни кредити и остале дугорочне обавезе према матичном, зависним и осталим повезаним лицима у земљи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84A2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0422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864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B9DA1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2F1ED841" w14:textId="77777777" w:rsidTr="006E52B7">
        <w:trPr>
          <w:trHeight w:val="78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479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411 (део) и 412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5912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3. Дугорочни кредити и остале дугорочне обавезе према матичном, зависним и осталим повезаним лицима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DE7C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0423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6CE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9F47B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54E3C956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0ED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414 и 416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A7D9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4. Дугорочни кредити, зајмови и обавезе по основу лизинга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503D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0424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A73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227.655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5CDD7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227.343</w:t>
            </w:r>
          </w:p>
        </w:tc>
      </w:tr>
      <w:tr w:rsidR="006E52B7" w:rsidRPr="00BE1873" w14:paraId="23FE605B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D68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415 и 416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2DF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5. Дугорочни кредити, зајмови и обавезе по основу лизинга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F5C8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F55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8DE0A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3B96EFF1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4C5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413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71D0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6. Обавезе по емитованим хартијама од вредности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EE1B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5F2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602DD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60122E8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C12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419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9FE8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7. Остале дугорочне обавезе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D68D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0427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C69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4F4C0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AF0575" w14:paraId="26AC7DFD" w14:textId="77777777" w:rsidTr="006E52B7">
        <w:trPr>
          <w:trHeight w:val="48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DE4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49 (део), осим 498 и 495 (део)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DB8E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III. ДУГОРОЧНА ПАСИВНА ВРЕМЕНСКА РАЗГРАНИЧЕЊА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68BF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0428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364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751AB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</w:tr>
      <w:tr w:rsidR="006E52B7" w:rsidRPr="00BE1873" w14:paraId="3076DA44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0E7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498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5EAB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В. ОДЛОЖЕНЕ ПОРЕСКЕ ОБАВЕЗЕ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ECC1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0429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85D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B464B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6A1D93A1" w14:textId="77777777" w:rsidTr="006E52B7">
        <w:trPr>
          <w:trHeight w:val="48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02FF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495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F7D4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Г. ДУГОРОЧНИ ОДЛОЖЕНИ ПРИХОДИ И ПРИМЉЕНЕ ДОНАЦИЈЕ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96C5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0430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EF84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145.010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47F3D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155.685</w:t>
            </w:r>
          </w:p>
        </w:tc>
      </w:tr>
      <w:tr w:rsidR="006E52B7" w:rsidRPr="00BE1873" w14:paraId="1E9F965F" w14:textId="77777777" w:rsidTr="006E52B7">
        <w:trPr>
          <w:trHeight w:val="465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86A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24C8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Д. КРАТКОРОЧНА РЕЗЕРВИСАЊА И КРАТКОРОЧНЕ ОБАВЕЗЕ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EF96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0431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71C73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147.891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2F4860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127.493</w:t>
            </w:r>
          </w:p>
        </w:tc>
      </w:tr>
      <w:tr w:rsidR="006E52B7" w:rsidRPr="00BE1873" w14:paraId="74D263E5" w14:textId="77777777" w:rsidTr="006E52B7">
        <w:trPr>
          <w:trHeight w:val="27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7900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E192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(0432 + 0433 + 0441 + 0442 + 0449 + 0453 + 0454)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A87F85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0F737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8FA63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54B8D8EF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3EA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467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6D40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I. КРАТКОРОЧНА РЕЗЕРВИСАЊА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30F4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0432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3D1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EDFE6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4E5FB891" w14:textId="77777777" w:rsidTr="006E52B7">
        <w:trPr>
          <w:trHeight w:val="402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38D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42, осим 427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7F26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II. КРАТКОРОЧНЕ ФИНАНСИЈСКЕ ОБАВЕЗЕ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6B5F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0433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A074F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45.681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B306B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45.618</w:t>
            </w:r>
          </w:p>
        </w:tc>
      </w:tr>
      <w:tr w:rsidR="006E52B7" w:rsidRPr="00BE1873" w14:paraId="2472EB0E" w14:textId="77777777" w:rsidTr="006E52B7">
        <w:trPr>
          <w:trHeight w:val="300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6C97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B580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(0434 + 0435 + 0436 + 0437 + 0438 + 0439 + 0440)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019E67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6CA61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ED9E8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552DB1AE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374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420 (део) и 421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70C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Обавезе по основу кредита према матичном, зависним и осталим повезаним лицима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897E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0434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751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B4ECB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B3DAF86" w14:textId="77777777" w:rsidTr="006E52B7">
        <w:trPr>
          <w:trHeight w:val="51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478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420 (део) и 421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3F1D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Обавезе по основу кредита према матичном, зависним и осталим повезаним лицима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92E6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0435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EA6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FF3C9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6D1FB34" w14:textId="77777777" w:rsidTr="006E52B7">
        <w:trPr>
          <w:trHeight w:val="5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610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422 (део), 424 (део), 425 (део), и 429 (део)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151D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3. Обавезе по основу кредита и зајмова од лица која нису домаће банке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FEAC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0436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B33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40712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6C29D77D" w14:textId="77777777" w:rsidTr="006E52B7">
        <w:trPr>
          <w:trHeight w:val="49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AFB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422 (део), 424 (део), 425 (део) и 429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F3D1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4. Обавезе по основу кредита од домаћих банака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45C9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0437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C12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45.681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5EED2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45.618</w:t>
            </w:r>
          </w:p>
        </w:tc>
      </w:tr>
      <w:tr w:rsidR="006E52B7" w:rsidRPr="00BE1873" w14:paraId="2C229F79" w14:textId="77777777" w:rsidTr="006E52B7">
        <w:trPr>
          <w:trHeight w:val="49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C82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423, 424 (део), 425 (део) и 429 (део)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4FD1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5. Кредити, зајмови и обавезе из иностранства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DE1F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0438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715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CEF22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3C386CD" w14:textId="77777777" w:rsidTr="006E52B7">
        <w:trPr>
          <w:trHeight w:val="40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ADA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426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2765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6. Обавезе по краткорочним хартијама од вредности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A3E1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0439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972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5F7FB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81D0A02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18C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428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5305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7. Обавезе по основу финансијских деривата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6B56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0440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921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73CD2F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3240DD1" w14:textId="77777777" w:rsidTr="006E52B7">
        <w:trPr>
          <w:trHeight w:val="40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B8C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430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AFA3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III. ПРИМЉЕНИ АВАНСИ, ДЕПОЗИТИ И КАУЦИЈЕ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7CCC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0441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53A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DDE13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143</w:t>
            </w:r>
          </w:p>
        </w:tc>
      </w:tr>
      <w:tr w:rsidR="006E52B7" w:rsidRPr="00BE1873" w14:paraId="3758E82A" w14:textId="77777777" w:rsidTr="006E52B7">
        <w:trPr>
          <w:trHeight w:val="402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D98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43, осим 430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FD846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IV. ОБАВЕЗЕ ИЗ ПОСЛОВАЊА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8D32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0442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B9D50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62.010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2DBD5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41.561</w:t>
            </w:r>
          </w:p>
        </w:tc>
      </w:tr>
      <w:tr w:rsidR="006E52B7" w:rsidRPr="00BE1873" w14:paraId="2B17BEE7" w14:textId="77777777" w:rsidTr="006E52B7">
        <w:trPr>
          <w:trHeight w:val="255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64DA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F7FA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(0443 + 0444 + 0445 + 0046 + 0447 + 0448)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A22A88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66EDD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7C463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5E54B57F" w14:textId="77777777" w:rsidTr="006E52B7">
        <w:trPr>
          <w:trHeight w:val="49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614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431 и 433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FE4B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Обавезе према добављачима - матична, зависна правна лица и остала повезана лица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355B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0443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335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4757D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0A49BFD0" w14:textId="77777777" w:rsidTr="006E52B7">
        <w:trPr>
          <w:trHeight w:val="49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AD8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432 и 434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7042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Обавезе према добављачима - матична, зависна правна лица и остала повезана лица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067D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0444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C6F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BBFBB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00BE78C5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330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435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652D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3. Обавезе према добављачима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D0E9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0445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AD3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61.010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04141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41.303</w:t>
            </w:r>
          </w:p>
        </w:tc>
      </w:tr>
      <w:tr w:rsidR="006E52B7" w:rsidRPr="00BE1873" w14:paraId="7EC9E294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C3D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436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7B6D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4. Обавезе према добављачима 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D0C4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0446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016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BE22C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3CD62F77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370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439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2411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5. Обавезе по меницама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68B2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0447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5FF8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B806F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3C217E86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B44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439 (део)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1601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6. Остале обавезе из пословања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51B4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0448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307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D3E52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258</w:t>
            </w:r>
          </w:p>
        </w:tc>
      </w:tr>
      <w:tr w:rsidR="006E52B7" w:rsidRPr="00BE1873" w14:paraId="3388477E" w14:textId="77777777" w:rsidTr="006E52B7">
        <w:trPr>
          <w:trHeight w:val="402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BA36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44,45,46, осим 467, 47 и 48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9A29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V. ОСТАЛЕ КРАТКОРОЧНЕ ОБАВЕЗЕ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1EA2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0449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80395A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40.050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24F64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39.705</w:t>
            </w:r>
          </w:p>
        </w:tc>
      </w:tr>
      <w:tr w:rsidR="006E52B7" w:rsidRPr="00BE1873" w14:paraId="36DA778E" w14:textId="77777777" w:rsidTr="006E52B7">
        <w:trPr>
          <w:trHeight w:val="315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83B2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EBC0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(0450 + 0451 + 0452)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CC0568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84CC2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5907C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09B30C0D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534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44, 45 и 46 осим 467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E30D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Остале краткорочне обавезе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F20C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0450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F8F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37.173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C1FBA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36.435</w:t>
            </w:r>
          </w:p>
        </w:tc>
      </w:tr>
      <w:tr w:rsidR="006E52B7" w:rsidRPr="00BE1873" w14:paraId="2742E407" w14:textId="77777777" w:rsidTr="006E52B7">
        <w:trPr>
          <w:trHeight w:val="49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FCB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47,48 осим 481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59A3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Обавезе по основу пореза на додату вредност и осталих јавних прихода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0BBE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0451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3FC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2.000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BD356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3.270</w:t>
            </w:r>
          </w:p>
        </w:tc>
      </w:tr>
      <w:tr w:rsidR="006E52B7" w:rsidRPr="00AF0575" w14:paraId="31677836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A91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481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1126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3. Обавезе по основу пореза на добитак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7B11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0452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10AD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877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D9907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</w:tr>
      <w:tr w:rsidR="006E52B7" w:rsidRPr="00BE1873" w14:paraId="5231CA14" w14:textId="77777777" w:rsidTr="006E52B7">
        <w:trPr>
          <w:trHeight w:val="73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B8C1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427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BAA6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VI. ОБАВЕЗЕ ПО ОСНОВУ СРЕДСТАВА НАМЕЊЕНИХ ПРОДАЈИ И СРЕДСТАВА ПОСЛОВАЊА КОЈЕ ЈЕ ОБУСТАВЉЕНО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A54E9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0453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49FC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9B0C2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1AC9BC30" w14:textId="77777777" w:rsidTr="006E52B7">
        <w:trPr>
          <w:trHeight w:val="73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335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49 (део) осим 498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59EE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VII. КРАТКОРОЧНА ПАСИВНА ВРЕМЕНСКА РАЗГРАНИЧЕЊА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1DF71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0454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5E60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96EE5E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466</w:t>
            </w:r>
          </w:p>
        </w:tc>
      </w:tr>
      <w:tr w:rsidR="006E52B7" w:rsidRPr="00BE1873" w14:paraId="2DF0A48A" w14:textId="77777777" w:rsidTr="006E52B7">
        <w:trPr>
          <w:trHeight w:val="402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4AD7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E5E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Ђ. ГУБИТАК ИЗНАД ВИСИНЕ КАПИТАЛА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5D4C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0455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C06655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F22796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BE1873" w14:paraId="2380177A" w14:textId="77777777" w:rsidTr="006E52B7">
        <w:trPr>
          <w:trHeight w:val="465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1E00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C8DA4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(0415 + 0429 + 0430 + 0431 - 0059) ≥ 0 = 0407 + 0412 - 0402 - 0403 - 0404 - 0405 - 0406 - 0408 - 0411) ≥ 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92836C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8C4EF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380AF3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6A7245AA" w14:textId="77777777" w:rsidTr="006E52B7">
        <w:trPr>
          <w:trHeight w:val="402"/>
        </w:trPr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778B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C944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E. УКУПНА ПАСИВА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D1144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0456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BC3632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1.047.305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77E38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1.049.838</w:t>
            </w:r>
          </w:p>
        </w:tc>
      </w:tr>
      <w:tr w:rsidR="006E52B7" w:rsidRPr="00BE1873" w14:paraId="5E0795AB" w14:textId="77777777" w:rsidTr="006E52B7">
        <w:trPr>
          <w:trHeight w:val="285"/>
        </w:trPr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6F89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C060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(0401 + 0415 + 0429 + 0430 + 0431 - 0455)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16E20A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A7831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11D2A1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BE1873" w14:paraId="3EC01C64" w14:textId="77777777" w:rsidTr="006E52B7">
        <w:trPr>
          <w:trHeight w:val="402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A3E0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89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B1A6" w14:textId="77777777" w:rsidR="006E52B7" w:rsidRPr="00BE1873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Ж. ВАНБИЛАНСНА ПАСИВА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80F0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0457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94BA88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145.993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4E873" w14:textId="77777777" w:rsidR="006E52B7" w:rsidRPr="00BE1873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BE1873">
              <w:rPr>
                <w:rFonts w:eastAsia="Times New Roman"/>
                <w:sz w:val="20"/>
                <w:szCs w:val="20"/>
                <w:lang w:val="sr-Cyrl-RS" w:eastAsia="sr-Cyrl-RS"/>
              </w:rPr>
              <w:t>85.771</w:t>
            </w:r>
          </w:p>
        </w:tc>
      </w:tr>
    </w:tbl>
    <w:p w14:paraId="121C0953" w14:textId="77777777" w:rsidR="00EF0413" w:rsidRDefault="00EF0413" w:rsidP="00EF0413">
      <w:pPr>
        <w:ind w:right="-755"/>
        <w:jc w:val="both"/>
        <w:rPr>
          <w:lang w:val="en-US" w:eastAsia="zh-CN"/>
        </w:rPr>
      </w:pPr>
    </w:p>
    <w:p w14:paraId="589E7A29" w14:textId="1326811F" w:rsidR="00EF0413" w:rsidRDefault="00EF0413" w:rsidP="007A1BF0">
      <w:pPr>
        <w:ind w:right="-375"/>
        <w:jc w:val="both"/>
        <w:rPr>
          <w:lang w:eastAsia="zh-CN"/>
        </w:rPr>
      </w:pPr>
      <w:r w:rsidRPr="00C77BAB">
        <w:rPr>
          <w:lang w:eastAsia="zh-CN"/>
        </w:rPr>
        <w:t xml:space="preserve">У </w:t>
      </w:r>
      <w:proofErr w:type="spellStart"/>
      <w:r w:rsidRPr="00C77BAB">
        <w:rPr>
          <w:lang w:eastAsia="zh-CN"/>
        </w:rPr>
        <w:t>Програму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пословања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за</w:t>
      </w:r>
      <w:proofErr w:type="spellEnd"/>
      <w:r w:rsidRPr="00C77BAB">
        <w:rPr>
          <w:lang w:eastAsia="zh-CN"/>
        </w:rPr>
        <w:t xml:space="preserve"> 20</w:t>
      </w:r>
      <w:r w:rsidRPr="00C77BAB">
        <w:rPr>
          <w:lang w:val="sr-Latn-RS" w:eastAsia="zh-CN"/>
        </w:rPr>
        <w:t>2</w:t>
      </w:r>
      <w:r w:rsidR="00773AA0">
        <w:rPr>
          <w:lang w:val="sr-Cyrl-RS" w:eastAsia="zh-CN"/>
        </w:rPr>
        <w:t>5</w:t>
      </w:r>
      <w:r w:rsidRPr="00C77BAB">
        <w:rPr>
          <w:lang w:eastAsia="zh-CN"/>
        </w:rPr>
        <w:t xml:space="preserve">. </w:t>
      </w:r>
      <w:proofErr w:type="spellStart"/>
      <w:r w:rsidRPr="00C77BAB">
        <w:rPr>
          <w:lang w:eastAsia="zh-CN"/>
        </w:rPr>
        <w:t>годину</w:t>
      </w:r>
      <w:proofErr w:type="spellEnd"/>
      <w:r w:rsidRPr="00C77BAB">
        <w:rPr>
          <w:lang w:eastAsia="zh-CN"/>
        </w:rPr>
        <w:t xml:space="preserve"> у </w:t>
      </w:r>
      <w:proofErr w:type="spellStart"/>
      <w:r w:rsidRPr="00C77BAB">
        <w:rPr>
          <w:lang w:eastAsia="zh-CN"/>
        </w:rPr>
        <w:t>Билансу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стања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била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је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приказана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процена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реализације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за</w:t>
      </w:r>
      <w:proofErr w:type="spellEnd"/>
      <w:r w:rsidRPr="00C77BAB">
        <w:rPr>
          <w:lang w:eastAsia="zh-CN"/>
        </w:rPr>
        <w:t xml:space="preserve"> 202</w:t>
      </w:r>
      <w:r w:rsidR="00773AA0">
        <w:rPr>
          <w:lang w:val="sr-Cyrl-RS" w:eastAsia="zh-CN"/>
        </w:rPr>
        <w:t>4</w:t>
      </w:r>
      <w:r w:rsidRPr="00C77BAB">
        <w:rPr>
          <w:lang w:eastAsia="zh-CN"/>
        </w:rPr>
        <w:t xml:space="preserve">. </w:t>
      </w:r>
      <w:proofErr w:type="spellStart"/>
      <w:r w:rsidRPr="00C77BAB">
        <w:rPr>
          <w:lang w:eastAsia="zh-CN"/>
        </w:rPr>
        <w:t>годину</w:t>
      </w:r>
      <w:proofErr w:type="spellEnd"/>
      <w:r w:rsidRPr="00C77BAB">
        <w:rPr>
          <w:lang w:eastAsia="zh-CN"/>
        </w:rPr>
        <w:t xml:space="preserve">, а с </w:t>
      </w:r>
      <w:proofErr w:type="spellStart"/>
      <w:r w:rsidRPr="00C77BAB">
        <w:rPr>
          <w:lang w:eastAsia="zh-CN"/>
        </w:rPr>
        <w:t>обзиром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да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је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Надзорни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одбор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предузећа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усвојио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годишњи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финансијски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извештај</w:t>
      </w:r>
      <w:proofErr w:type="spellEnd"/>
      <w:r w:rsidRPr="00C77BAB">
        <w:rPr>
          <w:lang w:eastAsia="zh-CN"/>
        </w:rPr>
        <w:t xml:space="preserve"> </w:t>
      </w:r>
      <w:r w:rsidRPr="008C78CC">
        <w:rPr>
          <w:lang w:val="ru-RU" w:eastAsia="zh-CN"/>
        </w:rPr>
        <w:t>28</w:t>
      </w:r>
      <w:r w:rsidRPr="00675EC6">
        <w:rPr>
          <w:lang w:eastAsia="zh-CN"/>
        </w:rPr>
        <w:t>.03.202</w:t>
      </w:r>
      <w:r w:rsidR="00A65980">
        <w:rPr>
          <w:lang w:val="sr-Cyrl-RS" w:eastAsia="zh-CN"/>
        </w:rPr>
        <w:t>5</w:t>
      </w:r>
      <w:r w:rsidRPr="00675EC6">
        <w:rPr>
          <w:lang w:eastAsia="zh-CN"/>
        </w:rPr>
        <w:t xml:space="preserve">. </w:t>
      </w:r>
      <w:proofErr w:type="spellStart"/>
      <w:r w:rsidRPr="00C77BAB">
        <w:rPr>
          <w:lang w:eastAsia="zh-CN"/>
        </w:rPr>
        <w:t>године</w:t>
      </w:r>
      <w:proofErr w:type="spellEnd"/>
      <w:r w:rsidRPr="00C77BAB">
        <w:rPr>
          <w:lang w:eastAsia="zh-CN"/>
        </w:rPr>
        <w:t xml:space="preserve"> и </w:t>
      </w:r>
      <w:proofErr w:type="spellStart"/>
      <w:r w:rsidRPr="00C77BAB">
        <w:rPr>
          <w:lang w:eastAsia="zh-CN"/>
        </w:rPr>
        <w:t>исти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је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достављен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Агенцији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за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привредне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регистре</w:t>
      </w:r>
      <w:proofErr w:type="spellEnd"/>
      <w:r w:rsidRPr="00C77BAB">
        <w:rPr>
          <w:lang w:eastAsia="zh-CN"/>
        </w:rPr>
        <w:t xml:space="preserve">, </w:t>
      </w:r>
      <w:proofErr w:type="spellStart"/>
      <w:r w:rsidRPr="00C77BAB">
        <w:rPr>
          <w:lang w:eastAsia="zh-CN"/>
        </w:rPr>
        <w:t>Предузеће</w:t>
      </w:r>
      <w:proofErr w:type="spellEnd"/>
      <w:r w:rsidRPr="00C77BAB">
        <w:rPr>
          <w:lang w:eastAsia="zh-CN"/>
        </w:rPr>
        <w:t xml:space="preserve"> у </w:t>
      </w:r>
      <w:proofErr w:type="spellStart"/>
      <w:r w:rsidRPr="00C77BAB">
        <w:rPr>
          <w:lang w:eastAsia="zh-CN"/>
        </w:rPr>
        <w:t>Првој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измени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програма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пословања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приказује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реализацију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билансних</w:t>
      </w:r>
      <w:proofErr w:type="spellEnd"/>
      <w:r w:rsidRPr="00C77BAB">
        <w:rPr>
          <w:lang w:eastAsia="zh-CN"/>
        </w:rPr>
        <w:t xml:space="preserve"> </w:t>
      </w:r>
      <w:proofErr w:type="spellStart"/>
      <w:r w:rsidRPr="00C77BAB">
        <w:rPr>
          <w:lang w:eastAsia="zh-CN"/>
        </w:rPr>
        <w:t>позиција</w:t>
      </w:r>
      <w:proofErr w:type="spellEnd"/>
      <w:r w:rsidRPr="00C77BAB">
        <w:rPr>
          <w:lang w:eastAsia="zh-CN"/>
        </w:rPr>
        <w:t>.</w:t>
      </w:r>
    </w:p>
    <w:p w14:paraId="2E5D092A" w14:textId="77777777" w:rsidR="00E649B7" w:rsidRDefault="00E649B7" w:rsidP="00EF0413">
      <w:pPr>
        <w:ind w:right="-755"/>
        <w:jc w:val="both"/>
        <w:rPr>
          <w:lang w:eastAsia="zh-CN"/>
        </w:rPr>
      </w:pPr>
    </w:p>
    <w:p w14:paraId="135713BC" w14:textId="77777777" w:rsidR="00E649B7" w:rsidRDefault="00E649B7" w:rsidP="00EF0413">
      <w:pPr>
        <w:ind w:right="-755"/>
        <w:jc w:val="both"/>
        <w:rPr>
          <w:lang w:eastAsia="zh-CN"/>
        </w:rPr>
      </w:pPr>
    </w:p>
    <w:p w14:paraId="31B2F262" w14:textId="77777777" w:rsidR="00E649B7" w:rsidRDefault="00E649B7" w:rsidP="00EF0413">
      <w:pPr>
        <w:ind w:right="-755"/>
        <w:jc w:val="both"/>
        <w:rPr>
          <w:lang w:eastAsia="zh-CN"/>
        </w:rPr>
      </w:pPr>
    </w:p>
    <w:p w14:paraId="3ADAE502" w14:textId="77777777" w:rsidR="00E649B7" w:rsidRDefault="00E649B7" w:rsidP="00EF0413">
      <w:pPr>
        <w:ind w:right="-755"/>
        <w:jc w:val="both"/>
        <w:rPr>
          <w:lang w:eastAsia="zh-CN"/>
        </w:rPr>
      </w:pPr>
    </w:p>
    <w:p w14:paraId="0CF25912" w14:textId="77777777" w:rsidR="00E649B7" w:rsidRDefault="00E649B7" w:rsidP="00EF0413">
      <w:pPr>
        <w:ind w:right="-755"/>
        <w:jc w:val="both"/>
        <w:rPr>
          <w:lang w:eastAsia="zh-CN"/>
        </w:rPr>
      </w:pPr>
    </w:p>
    <w:p w14:paraId="34172D86" w14:textId="77777777" w:rsidR="00E649B7" w:rsidRDefault="00E649B7" w:rsidP="00EF0413">
      <w:pPr>
        <w:ind w:right="-755"/>
        <w:jc w:val="both"/>
        <w:rPr>
          <w:lang w:eastAsia="zh-CN"/>
        </w:rPr>
      </w:pPr>
    </w:p>
    <w:p w14:paraId="6F6C0443" w14:textId="77777777" w:rsidR="00E649B7" w:rsidRDefault="00E649B7" w:rsidP="00EF0413">
      <w:pPr>
        <w:ind w:right="-755"/>
        <w:jc w:val="both"/>
        <w:rPr>
          <w:lang w:eastAsia="zh-CN"/>
        </w:rPr>
      </w:pPr>
    </w:p>
    <w:p w14:paraId="11559390" w14:textId="77777777" w:rsidR="00E649B7" w:rsidRDefault="00E649B7" w:rsidP="00EF0413">
      <w:pPr>
        <w:ind w:right="-755"/>
        <w:jc w:val="both"/>
        <w:rPr>
          <w:lang w:eastAsia="zh-CN"/>
        </w:rPr>
      </w:pPr>
    </w:p>
    <w:p w14:paraId="02E07892" w14:textId="77777777" w:rsidR="00E649B7" w:rsidRDefault="00E649B7" w:rsidP="00EF0413">
      <w:pPr>
        <w:ind w:right="-755"/>
        <w:jc w:val="both"/>
        <w:rPr>
          <w:lang w:eastAsia="zh-CN"/>
        </w:rPr>
      </w:pPr>
    </w:p>
    <w:p w14:paraId="5738A127" w14:textId="77777777" w:rsidR="006E52B7" w:rsidRDefault="006E52B7" w:rsidP="00EF0413">
      <w:pPr>
        <w:ind w:right="-755"/>
        <w:jc w:val="both"/>
        <w:rPr>
          <w:lang w:eastAsia="zh-CN"/>
        </w:rPr>
      </w:pPr>
    </w:p>
    <w:p w14:paraId="22FB75DB" w14:textId="77777777" w:rsidR="006E52B7" w:rsidRDefault="006E52B7" w:rsidP="00EF0413">
      <w:pPr>
        <w:ind w:right="-755"/>
        <w:jc w:val="both"/>
        <w:rPr>
          <w:lang w:eastAsia="zh-CN"/>
        </w:rPr>
      </w:pPr>
    </w:p>
    <w:p w14:paraId="24C371D5" w14:textId="77777777" w:rsidR="006E52B7" w:rsidRDefault="006E52B7" w:rsidP="00EF0413">
      <w:pPr>
        <w:ind w:right="-755"/>
        <w:jc w:val="both"/>
        <w:rPr>
          <w:lang w:eastAsia="zh-CN"/>
        </w:rPr>
      </w:pPr>
    </w:p>
    <w:p w14:paraId="112D9CEE" w14:textId="77777777" w:rsidR="006E52B7" w:rsidRDefault="006E52B7" w:rsidP="00EF0413">
      <w:pPr>
        <w:ind w:right="-755"/>
        <w:jc w:val="both"/>
        <w:rPr>
          <w:lang w:eastAsia="zh-CN"/>
        </w:rPr>
      </w:pPr>
    </w:p>
    <w:p w14:paraId="39EA6710" w14:textId="77777777" w:rsidR="006E52B7" w:rsidRDefault="006E52B7" w:rsidP="00EF0413">
      <w:pPr>
        <w:ind w:right="-755"/>
        <w:jc w:val="both"/>
        <w:rPr>
          <w:lang w:eastAsia="zh-CN"/>
        </w:rPr>
      </w:pPr>
    </w:p>
    <w:p w14:paraId="11C0EA1F" w14:textId="77777777" w:rsidR="006E52B7" w:rsidRDefault="006E52B7" w:rsidP="00EF0413">
      <w:pPr>
        <w:ind w:right="-755"/>
        <w:jc w:val="both"/>
        <w:rPr>
          <w:lang w:eastAsia="zh-CN"/>
        </w:rPr>
      </w:pPr>
    </w:p>
    <w:p w14:paraId="7749D01F" w14:textId="77777777" w:rsidR="006E52B7" w:rsidRDefault="006E52B7" w:rsidP="00EF0413">
      <w:pPr>
        <w:ind w:right="-755"/>
        <w:jc w:val="both"/>
        <w:rPr>
          <w:lang w:eastAsia="zh-CN"/>
        </w:rPr>
      </w:pPr>
    </w:p>
    <w:p w14:paraId="18E69381" w14:textId="77777777" w:rsidR="00E649B7" w:rsidRDefault="00E649B7" w:rsidP="00EF0413">
      <w:pPr>
        <w:ind w:right="-755"/>
        <w:jc w:val="both"/>
        <w:rPr>
          <w:lang w:eastAsia="zh-CN"/>
        </w:rPr>
      </w:pPr>
    </w:p>
    <w:p w14:paraId="2DCD53A3" w14:textId="77777777" w:rsidR="00E649B7" w:rsidRDefault="00E649B7" w:rsidP="00EF0413">
      <w:pPr>
        <w:ind w:right="-755"/>
        <w:jc w:val="both"/>
        <w:rPr>
          <w:lang w:eastAsia="zh-CN"/>
        </w:rPr>
      </w:pPr>
    </w:p>
    <w:p w14:paraId="78D1EA11" w14:textId="77777777" w:rsidR="00E649B7" w:rsidRDefault="00E649B7" w:rsidP="00EF0413">
      <w:pPr>
        <w:ind w:right="-755"/>
        <w:jc w:val="both"/>
        <w:rPr>
          <w:lang w:eastAsia="zh-CN"/>
        </w:rPr>
      </w:pPr>
    </w:p>
    <w:p w14:paraId="7F2F8E86" w14:textId="77777777" w:rsidR="00E649B7" w:rsidRPr="005B48D1" w:rsidRDefault="00E649B7" w:rsidP="00E649B7">
      <w:pPr>
        <w:pStyle w:val="NoSpacing"/>
        <w:ind w:right="-375"/>
        <w:jc w:val="right"/>
        <w:rPr>
          <w:b/>
          <w:bCs/>
          <w:lang w:val="sr-Cyrl-RS"/>
        </w:rPr>
      </w:pPr>
      <w:r w:rsidRPr="000026FB">
        <w:rPr>
          <w:b/>
          <w:bCs/>
          <w:lang w:val="sr-Cyrl-RS"/>
        </w:rPr>
        <w:t>Прилог 1</w:t>
      </w:r>
      <w:r>
        <w:rPr>
          <w:b/>
          <w:bCs/>
          <w:lang w:val="sr-Cyrl-RS"/>
        </w:rPr>
        <w:t>а</w:t>
      </w:r>
    </w:p>
    <w:p w14:paraId="5E7BB119" w14:textId="77777777" w:rsidR="00E649B7" w:rsidRPr="00E649B7" w:rsidRDefault="00E649B7" w:rsidP="00E649B7">
      <w:pPr>
        <w:pStyle w:val="NoSpacing"/>
        <w:jc w:val="center"/>
        <w:rPr>
          <w:b/>
          <w:bCs/>
          <w:sz w:val="8"/>
          <w:szCs w:val="6"/>
        </w:rPr>
      </w:pPr>
    </w:p>
    <w:p w14:paraId="4A460730" w14:textId="77777777" w:rsidR="00E649B7" w:rsidRPr="008D4FA7" w:rsidRDefault="00E649B7" w:rsidP="00E649B7">
      <w:pPr>
        <w:pStyle w:val="NoSpacing"/>
        <w:jc w:val="center"/>
        <w:rPr>
          <w:b/>
          <w:bCs/>
          <w:lang w:val="sr-Latn-RS"/>
        </w:rPr>
      </w:pPr>
      <w:r w:rsidRPr="008D4FA7">
        <w:rPr>
          <w:b/>
          <w:bCs/>
        </w:rPr>
        <w:t>БИЛАНС УСПЕХА</w:t>
      </w:r>
    </w:p>
    <w:p w14:paraId="7B8EA6FB" w14:textId="39AADD93" w:rsidR="00E649B7" w:rsidRPr="008D4FA7" w:rsidRDefault="00E649B7" w:rsidP="00E649B7">
      <w:pPr>
        <w:pStyle w:val="NoSpacing"/>
        <w:jc w:val="center"/>
        <w:rPr>
          <w:b/>
          <w:bCs/>
          <w:lang w:val="sr-Cyrl-RS"/>
        </w:rPr>
      </w:pPr>
      <w:proofErr w:type="spellStart"/>
      <w:r w:rsidRPr="008D4FA7">
        <w:rPr>
          <w:b/>
          <w:bCs/>
          <w:lang w:val="sr-Latn-RS"/>
        </w:rPr>
        <w:t>за</w:t>
      </w:r>
      <w:proofErr w:type="spellEnd"/>
      <w:r w:rsidRPr="008D4FA7">
        <w:rPr>
          <w:b/>
          <w:bCs/>
          <w:lang w:val="sr-Latn-RS"/>
        </w:rPr>
        <w:t xml:space="preserve"> </w:t>
      </w:r>
      <w:proofErr w:type="spellStart"/>
      <w:r w:rsidRPr="008D4FA7">
        <w:rPr>
          <w:b/>
          <w:bCs/>
          <w:lang w:val="sr-Latn-RS"/>
        </w:rPr>
        <w:t>период</w:t>
      </w:r>
      <w:proofErr w:type="spellEnd"/>
      <w:r w:rsidRPr="008D4FA7">
        <w:rPr>
          <w:b/>
          <w:bCs/>
          <w:lang w:val="sr-Latn-RS"/>
        </w:rPr>
        <w:t xml:space="preserve"> </w:t>
      </w:r>
      <w:proofErr w:type="spellStart"/>
      <w:r w:rsidRPr="008D4FA7">
        <w:rPr>
          <w:b/>
          <w:bCs/>
          <w:lang w:val="sr-Latn-RS"/>
        </w:rPr>
        <w:t>од</w:t>
      </w:r>
      <w:proofErr w:type="spellEnd"/>
      <w:r w:rsidRPr="008D4FA7">
        <w:rPr>
          <w:b/>
          <w:bCs/>
          <w:lang w:val="sr-Latn-RS"/>
        </w:rPr>
        <w:t xml:space="preserve"> 01.01. </w:t>
      </w:r>
      <w:proofErr w:type="spellStart"/>
      <w:r w:rsidRPr="008D4FA7">
        <w:rPr>
          <w:b/>
          <w:bCs/>
          <w:lang w:val="sr-Latn-RS"/>
        </w:rPr>
        <w:t>до</w:t>
      </w:r>
      <w:proofErr w:type="spellEnd"/>
      <w:r w:rsidRPr="008D4FA7">
        <w:rPr>
          <w:b/>
          <w:bCs/>
          <w:lang w:val="sr-Latn-RS"/>
        </w:rPr>
        <w:t xml:space="preserve"> 31.12.202</w:t>
      </w:r>
      <w:r w:rsidR="00A65980">
        <w:rPr>
          <w:b/>
          <w:bCs/>
          <w:lang w:val="sr-Cyrl-RS"/>
        </w:rPr>
        <w:t>4</w:t>
      </w:r>
      <w:r w:rsidRPr="008D4FA7">
        <w:rPr>
          <w:b/>
          <w:bCs/>
          <w:lang w:val="sr-Latn-RS"/>
        </w:rPr>
        <w:t xml:space="preserve">. </w:t>
      </w:r>
      <w:proofErr w:type="spellStart"/>
      <w:r w:rsidRPr="008D4FA7">
        <w:rPr>
          <w:b/>
          <w:bCs/>
          <w:lang w:val="sr-Latn-RS"/>
        </w:rPr>
        <w:t>године</w:t>
      </w:r>
      <w:proofErr w:type="spellEnd"/>
    </w:p>
    <w:p w14:paraId="2AA8F6A0" w14:textId="77777777" w:rsidR="00E649B7" w:rsidRPr="0070005C" w:rsidRDefault="00E649B7" w:rsidP="00E649B7">
      <w:pPr>
        <w:pStyle w:val="NoSpacing"/>
        <w:jc w:val="center"/>
        <w:rPr>
          <w:b/>
          <w:bCs/>
          <w:sz w:val="18"/>
          <w:szCs w:val="16"/>
          <w:lang w:val="sr-Cyrl-RS"/>
        </w:rPr>
      </w:pPr>
    </w:p>
    <w:p w14:paraId="2F0A3350" w14:textId="77777777" w:rsidR="00E649B7" w:rsidRPr="00E649B7" w:rsidRDefault="00E649B7" w:rsidP="00E649B7">
      <w:pPr>
        <w:pStyle w:val="NoSpacing"/>
        <w:rPr>
          <w:sz w:val="10"/>
          <w:szCs w:val="8"/>
          <w:lang w:val="sr-Latn-RS"/>
        </w:rPr>
      </w:pPr>
    </w:p>
    <w:p w14:paraId="355F6013" w14:textId="3DFFBEE9" w:rsidR="00E649B7" w:rsidRDefault="00E649B7" w:rsidP="00E649B7">
      <w:pPr>
        <w:pStyle w:val="NoSpacing"/>
        <w:ind w:right="-755"/>
        <w:jc w:val="both"/>
        <w:rPr>
          <w:sz w:val="20"/>
          <w:szCs w:val="20"/>
          <w:lang w:val="sr-Latn-RS"/>
        </w:rPr>
      </w:pP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 w:rsidRPr="008D4FA7">
        <w:rPr>
          <w:lang w:val="sr-Latn-RS"/>
        </w:rPr>
        <w:tab/>
      </w:r>
      <w:r>
        <w:rPr>
          <w:lang w:val="sr-Latn-RS"/>
        </w:rPr>
        <w:t xml:space="preserve">                       </w:t>
      </w:r>
      <w:r w:rsidR="006E52B7">
        <w:rPr>
          <w:lang w:val="sr-Latn-RS"/>
        </w:rPr>
        <w:t xml:space="preserve">  </w:t>
      </w:r>
      <w:r w:rsidRPr="008D4FA7">
        <w:rPr>
          <w:sz w:val="20"/>
          <w:szCs w:val="20"/>
          <w:lang w:val="sr-Latn-RS"/>
        </w:rPr>
        <w:t xml:space="preserve">у 000 </w:t>
      </w:r>
      <w:proofErr w:type="spellStart"/>
      <w:r w:rsidRPr="008D4FA7">
        <w:rPr>
          <w:sz w:val="20"/>
          <w:szCs w:val="20"/>
          <w:lang w:val="sr-Latn-RS"/>
        </w:rPr>
        <w:t>динара</w:t>
      </w:r>
      <w:proofErr w:type="spellEnd"/>
    </w:p>
    <w:tbl>
      <w:tblPr>
        <w:tblW w:w="9771" w:type="dxa"/>
        <w:tblLook w:val="04A0" w:firstRow="1" w:lastRow="0" w:firstColumn="1" w:lastColumn="0" w:noHBand="0" w:noVBand="1"/>
      </w:tblPr>
      <w:tblGrid>
        <w:gridCol w:w="1266"/>
        <w:gridCol w:w="3512"/>
        <w:gridCol w:w="672"/>
        <w:gridCol w:w="2195"/>
        <w:gridCol w:w="2126"/>
      </w:tblGrid>
      <w:tr w:rsidR="006E52B7" w:rsidRPr="007F78E0" w14:paraId="3012F3AE" w14:textId="77777777" w:rsidTr="006E52B7">
        <w:trPr>
          <w:trHeight w:val="585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C17CA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Група рачуна, рачун</w:t>
            </w:r>
          </w:p>
        </w:tc>
        <w:tc>
          <w:tcPr>
            <w:tcW w:w="35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781B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П О З И Ц И Ј 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98E13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АОП</w:t>
            </w:r>
          </w:p>
        </w:tc>
        <w:tc>
          <w:tcPr>
            <w:tcW w:w="2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6A03CAB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План на дан 31.12.2024.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85F933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Реализација на дан 31.12.2024.</w:t>
            </w:r>
          </w:p>
        </w:tc>
      </w:tr>
      <w:tr w:rsidR="006E52B7" w:rsidRPr="007F78E0" w14:paraId="28124E29" w14:textId="77777777" w:rsidTr="006E52B7">
        <w:trPr>
          <w:trHeight w:val="495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B24D6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5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122A6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7B0C47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1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92CEB1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9104068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</w:tr>
      <w:tr w:rsidR="006E52B7" w:rsidRPr="007F78E0" w14:paraId="77D061E5" w14:textId="77777777" w:rsidTr="006E52B7">
        <w:trPr>
          <w:trHeight w:val="33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4D563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F1FF6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F264C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FCD0768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sr-Cyrl-RS"/>
              </w:rPr>
            </w:pPr>
            <w:r w:rsidRPr="00572008">
              <w:rPr>
                <w:rFonts w:eastAsia="Times New Roman"/>
                <w:sz w:val="20"/>
                <w:szCs w:val="20"/>
                <w:lang w:val="en-US" w:eastAsia="sr-Cyrl-RS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A1D36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sr-Cyrl-RS"/>
              </w:rPr>
            </w:pPr>
            <w:r w:rsidRPr="00572008">
              <w:rPr>
                <w:rFonts w:eastAsia="Times New Roman"/>
                <w:sz w:val="20"/>
                <w:szCs w:val="20"/>
                <w:lang w:val="en-US" w:eastAsia="sr-Cyrl-RS"/>
              </w:rPr>
              <w:t>5</w:t>
            </w:r>
          </w:p>
        </w:tc>
      </w:tr>
      <w:tr w:rsidR="006E52B7" w:rsidRPr="007F78E0" w14:paraId="6CBB0C78" w14:textId="77777777" w:rsidTr="006E52B7">
        <w:trPr>
          <w:trHeight w:val="402"/>
        </w:trPr>
        <w:tc>
          <w:tcPr>
            <w:tcW w:w="12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7EA9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FE599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A. ПОСЛОВНИ ПРИХОДИ (1002 + 1005 + 1008 + 1009 - 1010 + 1011 + 1012)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7EE0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1001</w:t>
            </w: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8AE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887.109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56D6F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852.388</w:t>
            </w:r>
          </w:p>
        </w:tc>
      </w:tr>
      <w:tr w:rsidR="006E52B7" w:rsidRPr="007F78E0" w14:paraId="5C4984BD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3D3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60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8CB0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I. ПРИХОДИ ОД ПРОДАЈЕ РОБЕ (1003 + 1004)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440D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1002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1AC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6427FE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420</w:t>
            </w:r>
          </w:p>
        </w:tc>
      </w:tr>
      <w:tr w:rsidR="006E52B7" w:rsidRPr="007F78E0" w14:paraId="14E1658F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6382E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600, 602 и 604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F74E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Приходи од продаје робе на домаћем тржишту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D46D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1003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DE2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622FCE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420</w:t>
            </w:r>
          </w:p>
        </w:tc>
      </w:tr>
      <w:tr w:rsidR="006E52B7" w:rsidRPr="007F78E0" w14:paraId="182B0E95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1D71C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601, 603 и 605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1930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Приходи од продаје роба на иностраном тржишту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117A0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1004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1468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DF8940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7C9418ED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3AF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61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6248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II. ПРИХОДИ ОД ПРОДАЈЕ ПРОИЗВОДА И УСЛУГА (1006 + 1007)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15FB7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1005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B71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801.915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4A9FE3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801.890</w:t>
            </w:r>
          </w:p>
        </w:tc>
      </w:tr>
      <w:tr w:rsidR="006E52B7" w:rsidRPr="007F78E0" w14:paraId="5B1A36FA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39F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610, 612 и 614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0BA7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Приходи од продаје производа и услуга на домаћем тржишту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9EBB8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1006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DAD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801.915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8B701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801.890</w:t>
            </w:r>
          </w:p>
        </w:tc>
      </w:tr>
      <w:tr w:rsidR="006E52B7" w:rsidRPr="007F78E0" w14:paraId="769E2DDA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F21C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611, 613 и 615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3D51F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Приходи од продаје производа и услуга на иностраном тржишту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3BB89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1007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563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4ED8A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0B6C8559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FAC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62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9F5B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III. ПРИХОДИ ОД АКТИВИРАЊА УЧИНАКА И РОБЕ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13CD4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1008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5187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AF90F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4AB87B96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4DC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630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5F60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IV. ПОВЕЋАЊЕ ВРЕДНОСТИ ЗАЛИХА НЕДОВРШЕНИХ И ГОТОВИХ ПРОИЗВОДА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FB36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1009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365C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B9587C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52B255EC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F8D8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631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37A8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V. СМАЊЕЊЕ ВРЕДНОСТИ ЗАЛИХА НЕДОВРШЕНИХ И ГОТОВИХ ПРОИЗВОДА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002E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1010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D7E0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62726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28DCA806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1D2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64 и 65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5E930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VI. ОСТАЛИ ПОСЛОВНИ ПРИХОДИ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F9A9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1011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AAD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84.894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C5D539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50.078</w:t>
            </w:r>
          </w:p>
        </w:tc>
      </w:tr>
      <w:tr w:rsidR="006E52B7" w:rsidRPr="007F78E0" w14:paraId="7B36963A" w14:textId="77777777" w:rsidTr="006E52B7">
        <w:trPr>
          <w:trHeight w:val="51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C2E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68,  осим 683, 685 и 686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0C248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VII. ПРИХОДИ ОД УСКЛАЂИВАЊА ВРЕДНОСТИ ИМОВИНЕ (ОСИМ ФИНАНСИЈСКЕ)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A293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1012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BDE8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DE68B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16C0030A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E320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BD52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Б. ПОСЛОВНИ РАСХОДИ (1014 + 1015 + 1016 + 1020 + 1021 + 1022 + 1023 + 1024)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5A6D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1013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4F5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865.282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539B64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821.138</w:t>
            </w:r>
          </w:p>
        </w:tc>
      </w:tr>
      <w:tr w:rsidR="006E52B7" w:rsidRPr="007F78E0" w14:paraId="07B01785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5319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50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DD653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I. НАБАВНА ВРЕДНОСТ ПРОДАТЕ РОБЕ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40BB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1014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267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5807D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426</w:t>
            </w:r>
          </w:p>
        </w:tc>
      </w:tr>
      <w:tr w:rsidR="006E52B7" w:rsidRPr="007F78E0" w14:paraId="4912F755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F47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51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B7C5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II. ТРОШКОВИ МАТЕРИЈАЛА, ГОРИВА И ЕНЕРГИЈЕ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BFD6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1015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FD3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163.310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22BB3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135.252</w:t>
            </w:r>
          </w:p>
        </w:tc>
      </w:tr>
      <w:tr w:rsidR="006E52B7" w:rsidRPr="007F78E0" w14:paraId="1FD9144D" w14:textId="77777777" w:rsidTr="006E52B7">
        <w:trPr>
          <w:trHeight w:val="51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4354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52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EA58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III. ТРОШКОВИ ЗАРАДА, НАКНАДА ЗАРАДА И ОСТАЛИ ЛИЧНИ РАСХОДИ (1017 + 1018 + 1019)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1237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1016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2D0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497.722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BA5AD9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475.027</w:t>
            </w:r>
          </w:p>
        </w:tc>
      </w:tr>
      <w:tr w:rsidR="006E52B7" w:rsidRPr="007F78E0" w14:paraId="462AED9A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7E13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520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9EA8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Трошкови зарада и накнада зарада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C614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1017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ECB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383.500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558DF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366.939</w:t>
            </w:r>
          </w:p>
        </w:tc>
      </w:tr>
      <w:tr w:rsidR="006E52B7" w:rsidRPr="007F78E0" w14:paraId="28302E19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10E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521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72D3B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Трошкови пореза и доприноса на зараде и накнаде зарада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F1D0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1018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90C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58.100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D6B480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55.601</w:t>
            </w:r>
          </w:p>
        </w:tc>
      </w:tr>
      <w:tr w:rsidR="006E52B7" w:rsidRPr="007F78E0" w14:paraId="41F20ADC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366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52 осим 520 и 521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8FB2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3. Остали лични расходи и накнаде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67DE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1019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B3E8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56.122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D797B4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52.487</w:t>
            </w:r>
          </w:p>
        </w:tc>
      </w:tr>
      <w:tr w:rsidR="006E52B7" w:rsidRPr="007F78E0" w14:paraId="44BF7F88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78D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540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48B8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IV. ТРОШКОВИ АМОРТИЗАЦИЈЕ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688B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E3F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63.000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B34EC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68.418</w:t>
            </w:r>
          </w:p>
        </w:tc>
      </w:tr>
      <w:tr w:rsidR="006E52B7" w:rsidRPr="007F78E0" w14:paraId="3127CA1C" w14:textId="77777777" w:rsidTr="006E52B7">
        <w:trPr>
          <w:trHeight w:val="51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4DF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58, осим 583, 585 и 586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A49E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V. РАСХОДИ ОД УСКЛАЂИВАЊА ВРЕДНОСТИ ИМОВИНЕ (ОСИМ ФИНАНСИЈСКЕ)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04D1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1021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5A5E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9CB62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21</w:t>
            </w:r>
          </w:p>
        </w:tc>
      </w:tr>
      <w:tr w:rsidR="006E52B7" w:rsidRPr="007F78E0" w14:paraId="415C8119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541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53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A783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VI. ТРОШКОВИ ПРОИЗВОДНИХ УСЛУГА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E0610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1022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538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77.091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BF3E79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78.343</w:t>
            </w:r>
          </w:p>
        </w:tc>
      </w:tr>
      <w:tr w:rsidR="006E52B7" w:rsidRPr="007F78E0" w14:paraId="770631ED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6943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54, осим 540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E643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VII. ТРОШКОВИ РЕЗЕРВИСАЊА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177A7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1023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F6F0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13.000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195B0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16.691</w:t>
            </w:r>
          </w:p>
        </w:tc>
      </w:tr>
      <w:tr w:rsidR="006E52B7" w:rsidRPr="007F78E0" w14:paraId="2F015CAA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598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55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FA7E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VIII. НЕМАТЕРИЈАЛНИ ТРОШКОВИ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79B2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1024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DA4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51.059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6B845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46.960</w:t>
            </w:r>
          </w:p>
        </w:tc>
      </w:tr>
      <w:tr w:rsidR="006E52B7" w:rsidRPr="007F78E0" w14:paraId="477FC057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A96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4889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В. ПОСЛОВНИ ДОБИТАК (1001 - 1013) ≥ 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7815E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1025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C59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21.827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A4463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31.250</w:t>
            </w:r>
          </w:p>
        </w:tc>
      </w:tr>
      <w:tr w:rsidR="006E52B7" w:rsidRPr="007F78E0" w14:paraId="775B4FFF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949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F7B0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Г. ПОСЛОВНИ ГУБИТАК (1013 - 1001) ≥ 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A2508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1026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74C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1AE993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77C2B56B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DC5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4622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Д. ФИНАНСИЈСКИ ПРИХОДИ (1028 + 1029 + 1030 + 1031)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14D3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1027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CCA3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9.081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559A0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10.797</w:t>
            </w:r>
          </w:p>
        </w:tc>
      </w:tr>
      <w:tr w:rsidR="006E52B7" w:rsidRPr="007F78E0" w14:paraId="1A73E2FA" w14:textId="77777777" w:rsidTr="006E52B7">
        <w:trPr>
          <w:trHeight w:val="48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BEE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660 и 661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BFFF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I. ФИНАНСИЈСКИ ПРИХОДИ ИЗ ОДНОСА СА МАТИЧНИМ, ЗАВИСНИМ И ОСТАЛИМ ПОВЕЗАНИМ ЛИЦИМА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05AD3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1028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92B8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B833A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5F6D94C3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75899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662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E63B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II. ПРИХОДИ ОД КАМАТА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360F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1029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CB7E7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9.081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980BA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10.012</w:t>
            </w:r>
          </w:p>
        </w:tc>
      </w:tr>
      <w:tr w:rsidR="006E52B7" w:rsidRPr="007F78E0" w14:paraId="56FF713D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F69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663 и 664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12BC9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III. ПОЗИТИВНЕ КРУСНЕ РАЗЛИКЕ И ПОЗИТИВНИ ЕФЕКТИ ВАЛУТНЕ КЛАУЗУЛЕ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9C6E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1030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0D374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BCD7D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785</w:t>
            </w:r>
          </w:p>
        </w:tc>
      </w:tr>
      <w:tr w:rsidR="006E52B7" w:rsidRPr="007F78E0" w14:paraId="3D857EAD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144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665 и 669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40A2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IV. ОСТАЛИ ФИНАНСИЈСКИ ПРИХОДИ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F7A5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1031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44BD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DD7B5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28EFC886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8E2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8B07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Ђ. ФИНАНСИЈСКИ РАСХОДИ (1033 + 1034 + 1035 + 1036)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238D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1032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CBF18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20.228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9BCDC4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19.066</w:t>
            </w:r>
          </w:p>
        </w:tc>
      </w:tr>
      <w:tr w:rsidR="006E52B7" w:rsidRPr="007F78E0" w14:paraId="771C720E" w14:textId="77777777" w:rsidTr="006E52B7">
        <w:trPr>
          <w:trHeight w:val="55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8A4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560 и 561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B312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I. ФИНАНСИЈСКИ РАСХОДИ ИЗ ОДНОСА СА МАТИЧНИМ, ЗАВИСНИМ И ОСТАЛИМ ПОВЕЗАНИМ ЛИЦИМА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C801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1033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C032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C1932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35BFA3BD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76D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562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5519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II. РАСХОДИ КАМАТА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97A00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1034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A0447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20.227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22ED0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19.047</w:t>
            </w:r>
          </w:p>
        </w:tc>
      </w:tr>
      <w:tr w:rsidR="006E52B7" w:rsidRPr="007F78E0" w14:paraId="71BCC7C6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676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563 и 564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7072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III. НЕГАТИВНЕ КУРСНЕ РАЗЛИКЕ И НЕГАТИВНИ ЕФЕКТИ ВАЛУТНЕ КЛАУЗУЛЕ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6AEB0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1035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77A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A2C963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19</w:t>
            </w:r>
          </w:p>
        </w:tc>
      </w:tr>
      <w:tr w:rsidR="006E52B7" w:rsidRPr="007F78E0" w14:paraId="3317B1AD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F6E8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565 и 569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0569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IV. ОСТАЛИ ФИНАНСИЈСКИ РАСХОДИ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D72F9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1036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8E9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FB831C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25D8B56A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04B4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3279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E. ДОБИТАК ИЗ ФИНАНСИРАЊА (1027 - 1032) ≥ 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237EE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1037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757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EF9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</w:tr>
      <w:tr w:rsidR="006E52B7" w:rsidRPr="007F78E0" w14:paraId="5A36025B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6C1E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6EBF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Ж. ГУБИТАК ИЗ ФИНАНСИРАЊА (1032 - 1027) ≥ 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989E7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1038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C27C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11.147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3ED45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8.269</w:t>
            </w:r>
          </w:p>
        </w:tc>
      </w:tr>
      <w:tr w:rsidR="006E52B7" w:rsidRPr="007F78E0" w14:paraId="6274CE48" w14:textId="77777777" w:rsidTr="006E52B7">
        <w:trPr>
          <w:trHeight w:val="69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3B8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683, 685 и 686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1F36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З. ПРИХОДИ ОД УСКЛАЂИВАЊА ВРЕДНОСТИ ФИНАНСИЈСКЕ ИМОВИНЕ КОЈА СЕ ИСКАЗУЈЕ ПО ФЕР ВРЕДНОСТИ КРОЗ БИЛАНС УСПЕХА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C1AA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1039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86AA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14.000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60D35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17.601</w:t>
            </w:r>
          </w:p>
        </w:tc>
      </w:tr>
      <w:tr w:rsidR="006E52B7" w:rsidRPr="007F78E0" w14:paraId="0DDF426E" w14:textId="77777777" w:rsidTr="006E52B7">
        <w:trPr>
          <w:trHeight w:val="70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899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583, 585 и 586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E269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И. РАСХОДИ ОД УСКЛАЂИВАЊА ВРЕДНОСТИ ФИНАНСИЈСКЕ ИМОВИНЕ КОЈА СЕ ИСКАЗУЈЕ ПО ФЕР ВРЕДНОСТИ КРОЗ БИЛАНС УСПЕХА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6A258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1040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EFFC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24.000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167DA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29.814</w:t>
            </w:r>
          </w:p>
        </w:tc>
      </w:tr>
      <w:tr w:rsidR="006E52B7" w:rsidRPr="007F78E0" w14:paraId="4B3AAAC4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201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67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2F87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J. ОСТАЛИ ПРИХОДИ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F117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1041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617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14.400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DD0A17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19.155</w:t>
            </w:r>
          </w:p>
        </w:tc>
      </w:tr>
      <w:tr w:rsidR="006E52B7" w:rsidRPr="007F78E0" w14:paraId="6E02F01B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0469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57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F680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K. ОСТАЛИ РАСХОДИ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47BD8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1042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E450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13.560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56988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18.837</w:t>
            </w:r>
          </w:p>
        </w:tc>
      </w:tr>
      <w:tr w:rsidR="006E52B7" w:rsidRPr="007F78E0" w14:paraId="3C4F1A2B" w14:textId="77777777" w:rsidTr="006E52B7">
        <w:trPr>
          <w:trHeight w:val="40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284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12C7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Л. УКУПНИ ПРИХОДИ (1001 + 1027 + 1039 + 1041)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A18F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1043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D715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924.590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21B86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899.941</w:t>
            </w:r>
          </w:p>
        </w:tc>
      </w:tr>
      <w:tr w:rsidR="006E52B7" w:rsidRPr="007F78E0" w14:paraId="163F58E2" w14:textId="77777777" w:rsidTr="006E52B7">
        <w:trPr>
          <w:trHeight w:val="40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A628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231C2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Љ. УКУПНИ РАСХОДИ (1013 + 1032 + 1040 + 1042)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BC88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1044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8AFFE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923.070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24920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888.855</w:t>
            </w:r>
          </w:p>
        </w:tc>
      </w:tr>
      <w:tr w:rsidR="006E52B7" w:rsidRPr="007F78E0" w14:paraId="07A6C862" w14:textId="77777777" w:rsidTr="006E52B7">
        <w:trPr>
          <w:trHeight w:val="40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91AC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3678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M. ДОБИТАК ИЗ РЕДОВНОГ ПОСЛОВАЊА ПРЕ ОПОРЕЗИВАЊА (1043 - 1044)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C824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1045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E6164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1.520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8B086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11.086</w:t>
            </w:r>
          </w:p>
        </w:tc>
      </w:tr>
      <w:tr w:rsidR="006E52B7" w:rsidRPr="007F78E0" w14:paraId="36DE344A" w14:textId="77777777" w:rsidTr="006E52B7">
        <w:trPr>
          <w:trHeight w:val="40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163E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1CAB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Н. ГУБИТАК ИЗ РЕДОВНОГ ПОСЛОВАЊА ПРЕ ОПОРЕЗИВАЊА (1044 - 1043)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4A54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1046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5C13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F1C00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39CA42F9" w14:textId="77777777" w:rsidTr="006E52B7">
        <w:trPr>
          <w:trHeight w:val="82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8C777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69-59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8C5C4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Њ. ПОЗИТИВАН НЕТО ЕФЕКАТ НА РЕЗУЛТАТ ПО ОСНОВУ ДОБИТКА ПОСЛОВАЊА КОЈЕ СЕ ОБУСТАВЉА, ПРОМЕНА РАЧУНОВОДСТВЕНИХ ПОЛИТИКА И ИСПРАВКИ ГРЕШАКА ИЗ РАНИЈИХ ПЕРИОДА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7F07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1047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7754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0B806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</w:tr>
      <w:tr w:rsidR="006E52B7" w:rsidRPr="007F78E0" w14:paraId="47C23B92" w14:textId="77777777" w:rsidTr="001F46E8">
        <w:trPr>
          <w:trHeight w:val="9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8283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59-69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C28E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O. НЕГАТИВАН НЕТО ЕФЕКАТ НА РЕЗУЛТАТ ПО ОСНОВУ ГУБИТКА ПОСЛОВАЊА КОЈЕ СЕ ОБУСТАВЉА, ПРОМЕНА РАЧУНОВОДСТВЕНИХ ПОЛИТИКА И ИСПРАВКИ ГРЕШАКА ИЗ РАНИЈИХ ПЕРИОДА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6AADC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1048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59BA0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3043E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56051506" w14:textId="77777777" w:rsidTr="001F46E8">
        <w:trPr>
          <w:trHeight w:val="402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2589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B5E9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П. ДОБИТАК ПРЕ ОПОРЕЗИВАЊА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F8DE0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1049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2B4B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1.520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0733" w14:textId="77777777" w:rsidR="006E52B7" w:rsidRPr="006E52B7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11.086</w:t>
            </w:r>
          </w:p>
        </w:tc>
      </w:tr>
      <w:tr w:rsidR="006E52B7" w:rsidRPr="007F78E0" w14:paraId="2D3D334A" w14:textId="77777777" w:rsidTr="001F46E8">
        <w:trPr>
          <w:trHeight w:val="25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6990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7FBE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(1045 </w:t>
            </w: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-</w:t>
            </w: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 1046 + 1047 </w:t>
            </w: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-</w:t>
            </w: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 1048) ≥ 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FB9256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9BFE3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4EB7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7F78E0" w14:paraId="6F218B48" w14:textId="77777777" w:rsidTr="001F46E8">
        <w:trPr>
          <w:trHeight w:val="402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5A34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38D5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Р. ГУБИТАК ПРЕ ОПОРЕЗИВАЊА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B293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1050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8AA54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5EB0459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0628D8AE" w14:textId="77777777" w:rsidTr="006E52B7">
        <w:trPr>
          <w:trHeight w:val="285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3281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67B0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(1046 - 1045 + 1048 - 1047) ≥ 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EDA947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3B035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0BA98F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7F78E0" w14:paraId="2D9A092A" w14:textId="77777777" w:rsidTr="006E52B7">
        <w:trPr>
          <w:trHeight w:val="40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3000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50F5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С. ПОРЕЗ НА ДОБИТАК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9A27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B8D4C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38681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37E7121D" w14:textId="77777777" w:rsidTr="006E52B7">
        <w:trPr>
          <w:trHeight w:val="40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E53EC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721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390A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I. ПОРЕСКИ РАСХОД ПЕРИОДА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6DFD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1051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71A13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C00DE1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3.290</w:t>
            </w:r>
          </w:p>
        </w:tc>
      </w:tr>
      <w:tr w:rsidR="006E52B7" w:rsidRPr="007F78E0" w14:paraId="6294C527" w14:textId="77777777" w:rsidTr="006E52B7">
        <w:trPr>
          <w:trHeight w:val="40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A8BE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722 дуг. салдо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626E" w14:textId="764FADBD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II. ОДЛОЖЕНИ ПОРЕСКИ</w:t>
            </w:r>
            <w:r w:rsidR="00A80981">
              <w:rPr>
                <w:rFonts w:eastAsia="Times New Roman"/>
                <w:sz w:val="20"/>
                <w:szCs w:val="20"/>
                <w:lang w:val="sr-Latn-RS" w:eastAsia="sr-Cyrl-RS"/>
              </w:rPr>
              <w:t xml:space="preserve"> </w:t>
            </w: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РАСХОД</w:t>
            </w:r>
            <w:r w:rsidR="00A80981">
              <w:rPr>
                <w:rFonts w:eastAsia="Times New Roman"/>
                <w:sz w:val="20"/>
                <w:szCs w:val="20"/>
                <w:lang w:val="sr-Cyrl-RS" w:eastAsia="sr-Cyrl-RS"/>
              </w:rPr>
              <w:t>И</w:t>
            </w: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 ПЕРИОДА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8F4E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1052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7D45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2A4E6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</w:tr>
      <w:tr w:rsidR="006E52B7" w:rsidRPr="007F78E0" w14:paraId="6A55AEFC" w14:textId="77777777" w:rsidTr="006E52B7">
        <w:trPr>
          <w:trHeight w:val="40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476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722 пот. салдо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0DC4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III. ОДЛОЖЕНИ ПОРЕСКИ ПРИХОДИ ПЕРИОДА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60AF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1053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0A4FE" w14:textId="20488962" w:rsidR="006E52B7" w:rsidRPr="007F78E0" w:rsidRDefault="00A3565B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  <w:r w:rsidR="006E52B7"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165B4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2.049</w:t>
            </w:r>
          </w:p>
        </w:tc>
      </w:tr>
      <w:tr w:rsidR="006E52B7" w:rsidRPr="007F78E0" w14:paraId="03B85EC3" w14:textId="77777777" w:rsidTr="006E52B7">
        <w:trPr>
          <w:trHeight w:val="40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E7F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723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CB13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T. ИСПЛАЋЕНА ЛИЧНА ПРИМАЊА ПОСЛОДАВЦА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15C9C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1054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ABC2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017BE4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6A888D7E" w14:textId="77777777" w:rsidTr="006E52B7">
        <w:trPr>
          <w:trHeight w:val="40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164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EF3C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Ћ. НЕТО ДОБИТАК (1049 - 1050 -1051 - 1052 + 1053 - 1054)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5C3F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1055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B952E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1.520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ACE7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9.845</w:t>
            </w:r>
          </w:p>
        </w:tc>
      </w:tr>
      <w:tr w:rsidR="006E52B7" w:rsidRPr="007F78E0" w14:paraId="6DFD0131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71F4EA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51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718F83E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3F8365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44A97C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center"/>
          </w:tcPr>
          <w:p w14:paraId="1CAE83A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7F78E0" w14:paraId="1E9C4326" w14:textId="77777777" w:rsidTr="001A7E75">
        <w:trPr>
          <w:trHeight w:val="283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8F849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D65E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У. НЕТО ГУБИТАК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1C9C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1056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7049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69866F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5636889F" w14:textId="77777777" w:rsidTr="001A7E75">
        <w:trPr>
          <w:trHeight w:val="162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CA84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0F42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(1050 - 1049 + 1051 + 1052 - 1053 + 1054) ≥ 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6C20A1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CAF88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56D597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6E52B7" w:rsidRPr="007F78E0" w14:paraId="6D5901DD" w14:textId="77777777" w:rsidTr="006E52B7">
        <w:trPr>
          <w:trHeight w:val="40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2EB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7B4B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I. НЕТО ДОБИТАК КОЈИ ПРИПАДА УЧЕШЋИМА БЕЗ ПРАВА КОНТРОЛЕ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6C628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1057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EB88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34BC1C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42A62CDB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5C3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922A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II. НЕТО ДОБИТАК КОЈИ ПРИПАДА МАТИЧНОМ ПРАВНОМ ЛИЦУ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80E5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1058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7C4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1B3A49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05EB0C5E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B52E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ADEF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III. НЕТО ГУБИТАК КОЈИ ПРИПАДА УЧЕШЋИМА БЕЗ ПРАВА КОНТРОЛЕ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F65F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1059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95A5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A1A2A6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113B0F49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3270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C6AF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IV. НЕТО ГУБИТАК КОЈИ ПРИПАДА МАТИЧНОМ ПРАВНОМ ЛИЦУ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7F2CD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1060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8A67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2C426C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60E594CD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256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ED7A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V. ЗАРАДА ПО АКЦИЈИ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74918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0D84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4F34BB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112E10C6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728F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BBFA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Основна зарада по акцији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D5278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1061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87C2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E1DFDC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6E52B7" w:rsidRPr="007F78E0" w14:paraId="7F20453C" w14:textId="77777777" w:rsidTr="006E52B7">
        <w:trPr>
          <w:trHeight w:val="40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2897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E639" w14:textId="77777777" w:rsidR="006E52B7" w:rsidRPr="007F78E0" w:rsidRDefault="006E52B7" w:rsidP="006D3B26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Умањена (разводњена) зарада по акцији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FE97A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1062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2CE62E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74C19" w14:textId="77777777" w:rsidR="006E52B7" w:rsidRPr="007F78E0" w:rsidRDefault="006E52B7" w:rsidP="006D3B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7F78E0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</w:tbl>
    <w:p w14:paraId="79B05614" w14:textId="77777777" w:rsidR="00E649B7" w:rsidRDefault="00E649B7" w:rsidP="00E649B7">
      <w:pPr>
        <w:rPr>
          <w:lang w:val="en-US"/>
        </w:rPr>
      </w:pPr>
    </w:p>
    <w:p w14:paraId="7CE32616" w14:textId="7740DA2F" w:rsidR="00E649B7" w:rsidRPr="008C78CC" w:rsidRDefault="00E649B7" w:rsidP="007A1BF0">
      <w:pPr>
        <w:spacing w:after="0" w:line="240" w:lineRule="auto"/>
        <w:ind w:right="-375"/>
        <w:jc w:val="both"/>
        <w:rPr>
          <w:lang w:val="ru-RU" w:eastAsia="zh-CN"/>
        </w:rPr>
      </w:pPr>
      <w:r w:rsidRPr="00675EC6">
        <w:rPr>
          <w:lang w:eastAsia="zh-CN"/>
        </w:rPr>
        <w:t xml:space="preserve">У </w:t>
      </w:r>
      <w:proofErr w:type="spellStart"/>
      <w:r w:rsidRPr="00675EC6">
        <w:rPr>
          <w:lang w:eastAsia="zh-CN"/>
        </w:rPr>
        <w:t>Програму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пословања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за</w:t>
      </w:r>
      <w:proofErr w:type="spellEnd"/>
      <w:r w:rsidRPr="00675EC6">
        <w:rPr>
          <w:lang w:eastAsia="zh-CN"/>
        </w:rPr>
        <w:t xml:space="preserve"> 202</w:t>
      </w:r>
      <w:r w:rsidR="00A65980">
        <w:rPr>
          <w:lang w:val="sr-Cyrl-RS" w:eastAsia="zh-CN"/>
        </w:rPr>
        <w:t>5</w:t>
      </w:r>
      <w:r w:rsidRPr="00675EC6">
        <w:rPr>
          <w:lang w:eastAsia="zh-CN"/>
        </w:rPr>
        <w:t xml:space="preserve">. </w:t>
      </w:r>
      <w:proofErr w:type="spellStart"/>
      <w:r w:rsidRPr="00675EC6">
        <w:rPr>
          <w:lang w:eastAsia="zh-CN"/>
        </w:rPr>
        <w:t>годину</w:t>
      </w:r>
      <w:proofErr w:type="spellEnd"/>
      <w:r w:rsidRPr="00675EC6">
        <w:rPr>
          <w:lang w:eastAsia="zh-CN"/>
        </w:rPr>
        <w:t xml:space="preserve"> у </w:t>
      </w:r>
      <w:proofErr w:type="spellStart"/>
      <w:r w:rsidRPr="00675EC6">
        <w:rPr>
          <w:lang w:eastAsia="zh-CN"/>
        </w:rPr>
        <w:t>Билансу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успеха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била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је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приказана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процена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реализације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за</w:t>
      </w:r>
      <w:proofErr w:type="spellEnd"/>
      <w:r w:rsidRPr="00675EC6">
        <w:rPr>
          <w:lang w:eastAsia="zh-CN"/>
        </w:rPr>
        <w:t xml:space="preserve"> 202</w:t>
      </w:r>
      <w:r w:rsidR="00A65980">
        <w:rPr>
          <w:lang w:val="sr-Cyrl-RS" w:eastAsia="zh-CN"/>
        </w:rPr>
        <w:t>4</w:t>
      </w:r>
      <w:r w:rsidRPr="00675EC6">
        <w:rPr>
          <w:lang w:eastAsia="zh-CN"/>
        </w:rPr>
        <w:t xml:space="preserve">. </w:t>
      </w:r>
      <w:proofErr w:type="spellStart"/>
      <w:r w:rsidRPr="00675EC6">
        <w:rPr>
          <w:lang w:eastAsia="zh-CN"/>
        </w:rPr>
        <w:t>годину</w:t>
      </w:r>
      <w:proofErr w:type="spellEnd"/>
      <w:r w:rsidRPr="00675EC6">
        <w:rPr>
          <w:lang w:eastAsia="zh-CN"/>
        </w:rPr>
        <w:t xml:space="preserve">, а с </w:t>
      </w:r>
      <w:proofErr w:type="spellStart"/>
      <w:r w:rsidRPr="00675EC6">
        <w:rPr>
          <w:lang w:eastAsia="zh-CN"/>
        </w:rPr>
        <w:t>обзиром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да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је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Надзорни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одбор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предузећа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усвојио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годишњи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финансијски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извештај</w:t>
      </w:r>
      <w:proofErr w:type="spellEnd"/>
      <w:r w:rsidRPr="00675EC6">
        <w:rPr>
          <w:lang w:eastAsia="zh-CN"/>
        </w:rPr>
        <w:t xml:space="preserve"> </w:t>
      </w:r>
      <w:r w:rsidRPr="008C78CC">
        <w:rPr>
          <w:lang w:val="ru-RU" w:eastAsia="zh-CN"/>
        </w:rPr>
        <w:t>28</w:t>
      </w:r>
      <w:r w:rsidRPr="00675EC6">
        <w:rPr>
          <w:lang w:eastAsia="zh-CN"/>
        </w:rPr>
        <w:t>.03.202</w:t>
      </w:r>
      <w:r w:rsidR="00A65980">
        <w:rPr>
          <w:lang w:val="sr-Cyrl-RS" w:eastAsia="zh-CN"/>
        </w:rPr>
        <w:t>5</w:t>
      </w:r>
      <w:r w:rsidRPr="00675EC6">
        <w:rPr>
          <w:lang w:eastAsia="zh-CN"/>
        </w:rPr>
        <w:t xml:space="preserve">. </w:t>
      </w:r>
      <w:proofErr w:type="spellStart"/>
      <w:r w:rsidRPr="00675EC6">
        <w:rPr>
          <w:lang w:eastAsia="zh-CN"/>
        </w:rPr>
        <w:t>године</w:t>
      </w:r>
      <w:proofErr w:type="spellEnd"/>
      <w:r w:rsidRPr="00675EC6">
        <w:rPr>
          <w:lang w:eastAsia="zh-CN"/>
        </w:rPr>
        <w:t xml:space="preserve"> и </w:t>
      </w:r>
      <w:proofErr w:type="spellStart"/>
      <w:r w:rsidRPr="00675EC6">
        <w:rPr>
          <w:lang w:eastAsia="zh-CN"/>
        </w:rPr>
        <w:t>исти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је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достављен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Агенцији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за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привредне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регистре</w:t>
      </w:r>
      <w:proofErr w:type="spellEnd"/>
      <w:r w:rsidRPr="00675EC6">
        <w:rPr>
          <w:lang w:eastAsia="zh-CN"/>
        </w:rPr>
        <w:t xml:space="preserve">, </w:t>
      </w:r>
      <w:proofErr w:type="spellStart"/>
      <w:r w:rsidRPr="00675EC6">
        <w:rPr>
          <w:lang w:eastAsia="zh-CN"/>
        </w:rPr>
        <w:t>предузеће</w:t>
      </w:r>
      <w:proofErr w:type="spellEnd"/>
      <w:r w:rsidRPr="00675EC6">
        <w:rPr>
          <w:lang w:eastAsia="zh-CN"/>
        </w:rPr>
        <w:t xml:space="preserve"> у </w:t>
      </w:r>
      <w:proofErr w:type="spellStart"/>
      <w:r w:rsidRPr="00675EC6">
        <w:rPr>
          <w:lang w:eastAsia="zh-CN"/>
        </w:rPr>
        <w:t>Првој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измени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Програма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пословања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приказује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реализацију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билансних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позициј</w:t>
      </w:r>
      <w:proofErr w:type="spellEnd"/>
      <w:r>
        <w:rPr>
          <w:lang w:val="en-US" w:eastAsia="zh-CN"/>
        </w:rPr>
        <w:t>a</w:t>
      </w:r>
      <w:r w:rsidRPr="008C78CC">
        <w:rPr>
          <w:lang w:val="ru-RU" w:eastAsia="zh-CN"/>
        </w:rPr>
        <w:t>.</w:t>
      </w:r>
    </w:p>
    <w:p w14:paraId="11CE6E6E" w14:textId="77777777" w:rsidR="00E649B7" w:rsidRPr="008C78CC" w:rsidRDefault="00E649B7" w:rsidP="00EF0413">
      <w:pPr>
        <w:ind w:right="-755"/>
        <w:jc w:val="both"/>
        <w:rPr>
          <w:lang w:val="ru-RU" w:eastAsia="zh-CN"/>
        </w:rPr>
      </w:pPr>
    </w:p>
    <w:p w14:paraId="52C15BE6" w14:textId="77777777" w:rsidR="00EF0413" w:rsidRPr="008C78CC" w:rsidRDefault="00EF0413" w:rsidP="00EF0413">
      <w:pPr>
        <w:rPr>
          <w:lang w:val="ru-RU"/>
        </w:rPr>
      </w:pPr>
    </w:p>
    <w:p w14:paraId="3A2235EB" w14:textId="77777777" w:rsidR="00233499" w:rsidRPr="008C78CC" w:rsidRDefault="00233499" w:rsidP="00EF0413">
      <w:pPr>
        <w:rPr>
          <w:lang w:val="ru-RU"/>
        </w:rPr>
      </w:pPr>
    </w:p>
    <w:p w14:paraId="1032E61A" w14:textId="77777777" w:rsidR="00233499" w:rsidRPr="008C78CC" w:rsidRDefault="00233499" w:rsidP="00EF0413">
      <w:pPr>
        <w:rPr>
          <w:lang w:val="ru-RU"/>
        </w:rPr>
      </w:pPr>
    </w:p>
    <w:p w14:paraId="4CB9FB56" w14:textId="77777777" w:rsidR="00233499" w:rsidRPr="008C78CC" w:rsidRDefault="00233499" w:rsidP="00EF0413">
      <w:pPr>
        <w:rPr>
          <w:lang w:val="ru-RU"/>
        </w:rPr>
      </w:pPr>
    </w:p>
    <w:p w14:paraId="18596175" w14:textId="77777777" w:rsidR="00233499" w:rsidRPr="008C78CC" w:rsidRDefault="00233499" w:rsidP="00EF0413">
      <w:pPr>
        <w:rPr>
          <w:lang w:val="ru-RU"/>
        </w:rPr>
      </w:pPr>
    </w:p>
    <w:p w14:paraId="6CAB7BFD" w14:textId="77777777" w:rsidR="00233499" w:rsidRPr="008C78CC" w:rsidRDefault="00233499" w:rsidP="00EF0413">
      <w:pPr>
        <w:rPr>
          <w:lang w:val="ru-RU"/>
        </w:rPr>
      </w:pPr>
    </w:p>
    <w:p w14:paraId="3C8B019C" w14:textId="77777777" w:rsidR="00233499" w:rsidRPr="008C78CC" w:rsidRDefault="00233499" w:rsidP="00EF0413">
      <w:pPr>
        <w:rPr>
          <w:lang w:val="ru-RU"/>
        </w:rPr>
      </w:pPr>
    </w:p>
    <w:p w14:paraId="405EA768" w14:textId="77777777" w:rsidR="00233499" w:rsidRPr="008C78CC" w:rsidRDefault="00233499" w:rsidP="00EF0413">
      <w:pPr>
        <w:rPr>
          <w:lang w:val="ru-RU"/>
        </w:rPr>
      </w:pPr>
    </w:p>
    <w:p w14:paraId="334123E8" w14:textId="77777777" w:rsidR="00233499" w:rsidRPr="008C78CC" w:rsidRDefault="00233499" w:rsidP="00EF0413">
      <w:pPr>
        <w:rPr>
          <w:lang w:val="ru-RU"/>
        </w:rPr>
      </w:pPr>
    </w:p>
    <w:p w14:paraId="7D774752" w14:textId="77777777" w:rsidR="00233499" w:rsidRPr="008C78CC" w:rsidRDefault="00233499" w:rsidP="00EF0413">
      <w:pPr>
        <w:rPr>
          <w:lang w:val="ru-RU"/>
        </w:rPr>
      </w:pPr>
    </w:p>
    <w:p w14:paraId="3DF9D53A" w14:textId="77777777" w:rsidR="00233499" w:rsidRPr="008C78CC" w:rsidRDefault="00233499" w:rsidP="00EF0413">
      <w:pPr>
        <w:rPr>
          <w:lang w:val="ru-RU"/>
        </w:rPr>
      </w:pPr>
    </w:p>
    <w:p w14:paraId="2A72409F" w14:textId="77777777" w:rsidR="00233499" w:rsidRPr="008C78CC" w:rsidRDefault="00233499" w:rsidP="00EF0413">
      <w:pPr>
        <w:rPr>
          <w:lang w:val="ru-RU"/>
        </w:rPr>
      </w:pPr>
    </w:p>
    <w:p w14:paraId="529B06D6" w14:textId="77777777" w:rsidR="00233499" w:rsidRPr="008C78CC" w:rsidRDefault="00233499" w:rsidP="00EF0413">
      <w:pPr>
        <w:rPr>
          <w:lang w:val="ru-RU"/>
        </w:rPr>
      </w:pPr>
    </w:p>
    <w:p w14:paraId="197E7DCF" w14:textId="77777777" w:rsidR="00233499" w:rsidRPr="00904837" w:rsidRDefault="00233499" w:rsidP="00E144B2">
      <w:pPr>
        <w:spacing w:after="0" w:line="240" w:lineRule="auto"/>
        <w:ind w:right="-233"/>
        <w:jc w:val="right"/>
        <w:rPr>
          <w:b/>
          <w:bCs/>
        </w:rPr>
      </w:pPr>
      <w:proofErr w:type="spellStart"/>
      <w:r w:rsidRPr="00904837">
        <w:rPr>
          <w:b/>
          <w:bCs/>
        </w:rPr>
        <w:t>Прилог</w:t>
      </w:r>
      <w:proofErr w:type="spellEnd"/>
      <w:r w:rsidRPr="00904837">
        <w:rPr>
          <w:b/>
          <w:bCs/>
        </w:rPr>
        <w:t xml:space="preserve"> 1</w:t>
      </w:r>
      <w:r>
        <w:rPr>
          <w:b/>
          <w:bCs/>
        </w:rPr>
        <w:t>б</w:t>
      </w:r>
    </w:p>
    <w:p w14:paraId="24AD29C5" w14:textId="77777777" w:rsidR="00233499" w:rsidRPr="008C78CC" w:rsidRDefault="00233499" w:rsidP="00233499">
      <w:pPr>
        <w:spacing w:after="0" w:line="240" w:lineRule="auto"/>
        <w:jc w:val="right"/>
        <w:rPr>
          <w:b/>
          <w:lang w:val="ru-RU"/>
        </w:rPr>
      </w:pPr>
    </w:p>
    <w:p w14:paraId="22282D8E" w14:textId="77777777" w:rsidR="00233499" w:rsidRPr="00675EC6" w:rsidRDefault="00233499" w:rsidP="00233499">
      <w:pPr>
        <w:spacing w:after="0" w:line="240" w:lineRule="auto"/>
        <w:jc w:val="center"/>
        <w:rPr>
          <w:b/>
          <w:lang w:val="sr-Cyrl-CS"/>
        </w:rPr>
      </w:pPr>
      <w:r w:rsidRPr="00675EC6">
        <w:rPr>
          <w:b/>
          <w:lang w:val="sr-Cyrl-CS"/>
        </w:rPr>
        <w:t>ИЗВЕШТАЈ О ТОКОВИМА ГОТОВИНЕ</w:t>
      </w:r>
    </w:p>
    <w:p w14:paraId="7A6862E5" w14:textId="128B6DCE" w:rsidR="00233499" w:rsidRPr="00675EC6" w:rsidRDefault="00233499" w:rsidP="00233499">
      <w:pPr>
        <w:spacing w:after="0" w:line="240" w:lineRule="auto"/>
        <w:jc w:val="center"/>
        <w:rPr>
          <w:b/>
          <w:lang w:val="sr-Cyrl-CS"/>
        </w:rPr>
      </w:pPr>
      <w:r w:rsidRPr="00675EC6">
        <w:rPr>
          <w:b/>
        </w:rPr>
        <w:t>у</w:t>
      </w:r>
      <w:r w:rsidRPr="00675EC6">
        <w:rPr>
          <w:b/>
          <w:lang w:val="sr-Cyrl-CS"/>
        </w:rPr>
        <w:t xml:space="preserve"> периоду од 01.01. до 31.12.202</w:t>
      </w:r>
      <w:r w:rsidR="00A65980">
        <w:rPr>
          <w:b/>
          <w:lang w:val="sr-Cyrl-RS"/>
        </w:rPr>
        <w:t>4</w:t>
      </w:r>
      <w:r w:rsidRPr="00675EC6">
        <w:rPr>
          <w:b/>
          <w:lang w:val="sr-Cyrl-CS"/>
        </w:rPr>
        <w:t>. године</w:t>
      </w:r>
    </w:p>
    <w:p w14:paraId="11A6E1E2" w14:textId="77777777" w:rsidR="00233499" w:rsidRPr="00675EC6" w:rsidRDefault="00233499" w:rsidP="00233499">
      <w:pPr>
        <w:spacing w:after="0" w:line="240" w:lineRule="auto"/>
        <w:rPr>
          <w:lang w:val="sr-Cyrl-CS"/>
        </w:rPr>
      </w:pPr>
    </w:p>
    <w:p w14:paraId="4A3443CA" w14:textId="5A91AFA0" w:rsidR="00233499" w:rsidRPr="008C78CC" w:rsidRDefault="00233499" w:rsidP="00E144B2">
      <w:pPr>
        <w:spacing w:after="0" w:line="240" w:lineRule="auto"/>
        <w:ind w:right="-375"/>
        <w:jc w:val="both"/>
        <w:rPr>
          <w:sz w:val="18"/>
          <w:szCs w:val="18"/>
          <w:lang w:val="ru-RU"/>
        </w:rPr>
      </w:pPr>
      <w:r w:rsidRPr="00675EC6">
        <w:rPr>
          <w:lang w:val="sr-Cyrl-CS"/>
        </w:rPr>
        <w:tab/>
      </w:r>
      <w:r w:rsidRPr="00675EC6">
        <w:rPr>
          <w:sz w:val="18"/>
          <w:szCs w:val="18"/>
          <w:lang w:val="sr-Cyrl-CS"/>
        </w:rPr>
        <w:tab/>
      </w:r>
      <w:r w:rsidRPr="00675EC6">
        <w:rPr>
          <w:sz w:val="18"/>
          <w:szCs w:val="18"/>
          <w:lang w:val="sr-Cyrl-CS"/>
        </w:rPr>
        <w:tab/>
      </w:r>
      <w:r w:rsidRPr="00675EC6">
        <w:rPr>
          <w:sz w:val="18"/>
          <w:szCs w:val="18"/>
          <w:lang w:val="sr-Cyrl-CS"/>
        </w:rPr>
        <w:tab/>
      </w:r>
      <w:r w:rsidRPr="00675EC6">
        <w:rPr>
          <w:sz w:val="18"/>
          <w:szCs w:val="18"/>
          <w:lang w:val="sr-Cyrl-CS"/>
        </w:rPr>
        <w:tab/>
      </w:r>
      <w:r w:rsidRPr="00675EC6">
        <w:rPr>
          <w:sz w:val="18"/>
          <w:szCs w:val="18"/>
          <w:lang w:val="sr-Cyrl-CS"/>
        </w:rPr>
        <w:tab/>
      </w:r>
      <w:r w:rsidRPr="00675EC6">
        <w:rPr>
          <w:sz w:val="18"/>
          <w:szCs w:val="18"/>
          <w:lang w:val="sr-Cyrl-CS"/>
        </w:rPr>
        <w:tab/>
      </w:r>
      <w:r w:rsidRPr="00675EC6">
        <w:rPr>
          <w:sz w:val="18"/>
          <w:szCs w:val="18"/>
          <w:lang w:val="sr-Cyrl-CS"/>
        </w:rPr>
        <w:tab/>
      </w:r>
      <w:r w:rsidRPr="00675EC6">
        <w:rPr>
          <w:sz w:val="18"/>
          <w:szCs w:val="18"/>
          <w:lang w:val="sr-Cyrl-CS"/>
        </w:rPr>
        <w:tab/>
      </w:r>
      <w:r w:rsidRPr="00675EC6">
        <w:rPr>
          <w:sz w:val="18"/>
          <w:szCs w:val="18"/>
          <w:lang w:val="sr-Cyrl-CS"/>
        </w:rPr>
        <w:tab/>
      </w:r>
      <w:r w:rsidRPr="00675EC6">
        <w:rPr>
          <w:sz w:val="18"/>
          <w:szCs w:val="18"/>
          <w:lang w:val="sr-Cyrl-CS"/>
        </w:rPr>
        <w:tab/>
      </w:r>
      <w:r w:rsidRPr="008C78CC">
        <w:rPr>
          <w:sz w:val="18"/>
          <w:szCs w:val="18"/>
          <w:lang w:val="ru-RU"/>
        </w:rPr>
        <w:t xml:space="preserve">                </w:t>
      </w:r>
      <w:r w:rsidRPr="00675EC6">
        <w:rPr>
          <w:sz w:val="18"/>
          <w:szCs w:val="18"/>
          <w:lang w:val="sr-Cyrl-CS"/>
        </w:rPr>
        <w:t>у 000 динара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4817"/>
        <w:gridCol w:w="672"/>
        <w:gridCol w:w="1872"/>
        <w:gridCol w:w="2268"/>
      </w:tblGrid>
      <w:tr w:rsidR="000B1AA5" w:rsidRPr="000B1AA5" w14:paraId="21215290" w14:textId="77777777" w:rsidTr="00C331A7">
        <w:trPr>
          <w:trHeight w:val="49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40AC9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П О З И Ц И Ј А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EACD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АОП</w:t>
            </w: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16599C8F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План на дан 31.12.2024.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D7D55F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Реализација на дан 31.12.2024.</w:t>
            </w:r>
          </w:p>
        </w:tc>
      </w:tr>
      <w:tr w:rsidR="000B1AA5" w:rsidRPr="000B1AA5" w14:paraId="42064445" w14:textId="77777777" w:rsidTr="00C331A7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928DE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19C39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8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E30CCC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6EE2FF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</w:tr>
      <w:tr w:rsidR="000B1AA5" w:rsidRPr="000B1AA5" w14:paraId="07FB596C" w14:textId="77777777" w:rsidTr="00C331A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F46B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6F2F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2E66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CCE1B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4</w:t>
            </w:r>
          </w:p>
        </w:tc>
      </w:tr>
      <w:tr w:rsidR="000B1AA5" w:rsidRPr="000B1AA5" w14:paraId="3838F557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42E0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A. ТОКОВИ ГОТОВИНЕ ИЗ ПОСЛОВНИХ АКТИВНОСТИ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5F84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4A7B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B3085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650A3F34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8E770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I. Приливи готовине из пословних активности (1 до 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3B5EA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3001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A6A028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861.315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B09AD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924.481</w:t>
            </w:r>
          </w:p>
        </w:tc>
      </w:tr>
      <w:tr w:rsidR="000B1AA5" w:rsidRPr="000B1AA5" w14:paraId="67F1FC5C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AC4B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1. Продаја и примљени аванси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A37E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0859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853.215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6DD4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904.930</w:t>
            </w:r>
          </w:p>
        </w:tc>
      </w:tr>
      <w:tr w:rsidR="000B1AA5" w:rsidRPr="000B1AA5" w14:paraId="5F6AFA6B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4D62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Продаја и примљени аванси у иностранству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7B06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6786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0716C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400AA294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5D3E2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3. Примљене камате из пословних активности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45FE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FE049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1.100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C4781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9.133</w:t>
            </w:r>
          </w:p>
        </w:tc>
      </w:tr>
      <w:tr w:rsidR="000B1AA5" w:rsidRPr="000B1AA5" w14:paraId="545437A3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CE45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4. </w:t>
            </w:r>
            <w:proofErr w:type="spellStart"/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Oстали</w:t>
            </w:r>
            <w:proofErr w:type="spellEnd"/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 приливи из редовног пословања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2A59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3005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66C9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7.000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1E750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10.418</w:t>
            </w:r>
          </w:p>
        </w:tc>
      </w:tr>
      <w:tr w:rsidR="000B1AA5" w:rsidRPr="000B1AA5" w14:paraId="3A9A15A9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75888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II. Одливи готовине из пословних активности (1 до 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C3DF5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3006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21D710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604.060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472C8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791.560</w:t>
            </w:r>
          </w:p>
        </w:tc>
      </w:tr>
      <w:tr w:rsidR="000B1AA5" w:rsidRPr="000B1AA5" w14:paraId="607C72E3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C40B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Исплате добављачима и дати аванси у земљи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B70F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84DB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109.186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A8731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306.953</w:t>
            </w:r>
          </w:p>
        </w:tc>
      </w:tr>
      <w:tr w:rsidR="000B1AA5" w:rsidRPr="000B1AA5" w14:paraId="13677AD1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630E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Исплате добављачима и дати аванси у иностранству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DBD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3008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9316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16D84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1C25D6E4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6F02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3. Зараде, накнаде зарада и остали лични расходи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535B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3009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834E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462.939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E187C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448.516</w:t>
            </w:r>
          </w:p>
        </w:tc>
      </w:tr>
      <w:tr w:rsidR="000B1AA5" w:rsidRPr="000B1AA5" w14:paraId="4454C961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B1F5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4. Плаћене камате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E8A2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6698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19.038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5A399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19.047</w:t>
            </w:r>
          </w:p>
        </w:tc>
      </w:tr>
      <w:tr w:rsidR="000B1AA5" w:rsidRPr="000B1AA5" w14:paraId="64342DCA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6FE0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5. Плаћене камате у иностранству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8B7D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3011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B20D35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17914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5528E2FA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8243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6. Порез на добитак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230D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73F9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11.341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A17E3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16.548</w:t>
            </w:r>
          </w:p>
        </w:tc>
      </w:tr>
      <w:tr w:rsidR="000B1AA5" w:rsidRPr="000B1AA5" w14:paraId="455148F3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7E4B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7. Одливи по основу осталих јавних прихода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C52F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6FEC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06E0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496</w:t>
            </w:r>
          </w:p>
        </w:tc>
      </w:tr>
      <w:tr w:rsidR="000B1AA5" w:rsidRPr="000B1AA5" w14:paraId="63503BA9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6B37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8. Остали одливи из пословних активности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0E1F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3014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89FBD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956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505D5" w14:textId="3A27B49C" w:rsidR="000B1AA5" w:rsidRPr="000B1AA5" w:rsidRDefault="00A3565B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  <w:r w:rsidR="000B1AA5"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73BC9099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DAF6B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III. Нето прилив готовине из пословних активности (I - 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5A5C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3015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A67FE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257.255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5CAE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132.921</w:t>
            </w:r>
          </w:p>
        </w:tc>
      </w:tr>
      <w:tr w:rsidR="000B1AA5" w:rsidRPr="000B1AA5" w14:paraId="1034247C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31A6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IV. Нето одлив готовине из пословних активности (II - 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6EB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3016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15245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2192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7AA02CEE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74A6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Б. ТОКОВИ ГОТОВИНЕ ИЗ АКТИВНОСТИ ИНВЕСТИРАЊА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FE8B6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F50E0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E9B82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606FB473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8A310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I. Приливи готовине из активности инвестирања (1 до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49FB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3017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2FEF8B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128.500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58CF2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123.455</w:t>
            </w:r>
          </w:p>
        </w:tc>
      </w:tr>
      <w:tr w:rsidR="000B1AA5" w:rsidRPr="000B1AA5" w14:paraId="1BC6CE2D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81B6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Продаја акција и удела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E61A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3018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E5C1F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0E196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17A64F32" w14:textId="77777777" w:rsidTr="00C331A7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595C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Продаја нематеријалне имовине, некретнина, постројења, опреме и биолошких средстава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DD10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3019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D82F4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5CA2B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4018DC02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F3C6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3. Остали финансијски пласмани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DF20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3020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8B38E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128.500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D1BC2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123.455</w:t>
            </w:r>
          </w:p>
        </w:tc>
      </w:tr>
      <w:tr w:rsidR="000B1AA5" w:rsidRPr="000B1AA5" w14:paraId="7053354B" w14:textId="77777777" w:rsidTr="00C331A7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1B56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4. Примљене камате из активности инвестирања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6738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A92EE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38829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635D4E2A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7A7A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5. Примљене дивиденде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7A74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3022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18FB4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2C4E1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61DC5226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C8F2E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II. Одливи готовине из активности инвестирања (1 до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D9D18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3023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08333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366.512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6216D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416.035</w:t>
            </w:r>
          </w:p>
        </w:tc>
      </w:tr>
      <w:tr w:rsidR="000B1AA5" w:rsidRPr="000B1AA5" w14:paraId="230B0D21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6707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Куповина акција и удела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4E9C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3024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5930F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7EDD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0F1D4F0E" w14:textId="77777777" w:rsidTr="00C331A7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790F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2. Куповина нематеријалне имовине, некретнина, постројења, опреме и биолошких средстава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3EFD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3025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6A91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366.512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623DA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416.035</w:t>
            </w:r>
          </w:p>
        </w:tc>
      </w:tr>
      <w:tr w:rsidR="000B1AA5" w:rsidRPr="000B1AA5" w14:paraId="4B9665A8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9045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3. Остали финансијски пласмани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8C26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3026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A42A1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AF680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00BBDB48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B745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III. Нето прилив готовине из активности инвестирања (I - 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B8B8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3027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83ED6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8955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7F2D2838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80BA8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IV. Нето одлив готовине из активности инвестирања (II - 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1635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3028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4BCF5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238.012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C45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292.580</w:t>
            </w:r>
          </w:p>
        </w:tc>
      </w:tr>
      <w:tr w:rsidR="000B1AA5" w:rsidRPr="000B1AA5" w14:paraId="6D79B9FE" w14:textId="77777777" w:rsidTr="00C331A7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D9AB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В. ТОКОВИ ГОТОВИНЕ ИЗ АКТИВНОСТИ ФИНАНСИРАЊА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72933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44639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C822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5FC3B025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12C26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I. Приливи готовине из активности финансирања (1 до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796C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3029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103C91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8.080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04C36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227.343</w:t>
            </w:r>
          </w:p>
        </w:tc>
      </w:tr>
      <w:tr w:rsidR="000B1AA5" w:rsidRPr="000B1AA5" w14:paraId="3233943B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573A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1. Увећање основног капитала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3978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3030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D6B90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44B4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2C3D616A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A604A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2. Дугорочни кредити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F451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3031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57D99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8.080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03CEF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227.343</w:t>
            </w:r>
          </w:p>
        </w:tc>
      </w:tr>
      <w:tr w:rsidR="000B1AA5" w:rsidRPr="000B1AA5" w14:paraId="7B2A4095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DF92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3. Дугорочни кредити у иностранству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C97F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3032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5BE5E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4DC96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3AE50042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7CF5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4. Краткорочни кредити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7AF9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3033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49699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233E3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6D49D0DB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A742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5. Краткорочни кредити у иностранству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938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3034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061F4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ACB85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632A02B7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4AAF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6. Остале дугорочне обавезе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EF6B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3035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4BF86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467DA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4A6103BA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717B2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7. Остале краткорочне обавезе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F31C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3036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F6525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80C7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42FC0731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8E073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II. Одливи готовине из активности финансирања (1 до 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74224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3037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2138EC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52.918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1610B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76.657</w:t>
            </w:r>
          </w:p>
        </w:tc>
      </w:tr>
      <w:tr w:rsidR="000B1AA5" w:rsidRPr="000B1AA5" w14:paraId="015E16D8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CBD9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1. Откуп сопствених акција и удела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36FF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3038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BB572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A3F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5BA5C585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139E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2. Дугорочни кредити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6241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3039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0C06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45.531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8316A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45.501</w:t>
            </w:r>
          </w:p>
        </w:tc>
      </w:tr>
      <w:tr w:rsidR="000B1AA5" w:rsidRPr="000B1AA5" w14:paraId="76603786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5689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3. Дугорочни кредити у иностранству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89BB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3040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39B1D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24DCA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0913EA30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0EE8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4. Краткорочни кредити у земљи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C49A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3041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3E7B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3DC28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</w:tr>
      <w:tr w:rsidR="000B1AA5" w:rsidRPr="000B1AA5" w14:paraId="6814F5C5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F91F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5. Краткорочни кредити у иностранству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0F141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3042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4200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DAF71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2CFC8E31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8486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6. Остале обавезе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C91E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3043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565D5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05F5E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501CF587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BCD9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7. Финансијски лизинг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C2E0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3044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4D088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7.387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0E458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7.240</w:t>
            </w:r>
          </w:p>
        </w:tc>
      </w:tr>
      <w:tr w:rsidR="000B1AA5" w:rsidRPr="000B1AA5" w14:paraId="545DD583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136A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8. Исплаћене дивиденде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750A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3045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BEEED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9F96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23.916</w:t>
            </w:r>
          </w:p>
        </w:tc>
      </w:tr>
      <w:tr w:rsidR="000B1AA5" w:rsidRPr="000B1AA5" w14:paraId="4C889403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EEB6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III. Нето прилив готовине из активности финансирања (I - 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9A14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3046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1C28F" w14:textId="19CB3DBC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  <w:r w:rsidR="00A3565B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1EB3A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150.686</w:t>
            </w:r>
          </w:p>
        </w:tc>
      </w:tr>
      <w:tr w:rsidR="000B1AA5" w:rsidRPr="000B1AA5" w14:paraId="5E7E7AA9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14AD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IV. Нето одлив готовине из активности финансирања (II - 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D05AB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3047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F3C4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44.838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82A63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</w:tr>
      <w:tr w:rsidR="000B1AA5" w:rsidRPr="000B1AA5" w14:paraId="6301719C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9736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Г. СВЕГА ПРИЛИВ ГОТОВИНЕ </w:t>
            </w: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(3001 + 3017 + 3029)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C916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3048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41BFF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997.895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2D8A9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1.275.279</w:t>
            </w:r>
          </w:p>
        </w:tc>
      </w:tr>
      <w:tr w:rsidR="000B1AA5" w:rsidRPr="000B1AA5" w14:paraId="3082FA71" w14:textId="77777777" w:rsidTr="00C331A7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6688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Д. СВЕГА ОДЛИВ ГОТОВИНЕ </w:t>
            </w: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(3006 + 3023 + 3037)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48B8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3049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4A87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1.023.490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FAD2D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1.284.252</w:t>
            </w:r>
          </w:p>
        </w:tc>
      </w:tr>
      <w:tr w:rsidR="000B1AA5" w:rsidRPr="000B1AA5" w14:paraId="67B5DC56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E8443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Ђ. НЕТО ПРИЛИВ ГОТОВИНЕ </w:t>
            </w: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(3048 - 3049)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4D58F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3050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7192E9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1DC4D2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</w:tr>
      <w:tr w:rsidR="000B1AA5" w:rsidRPr="000B1AA5" w14:paraId="3D4E747D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2B9DD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E. НЕТО ОДЛИВ ГОТОВИНЕ </w:t>
            </w: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(3049 - 3048) ≥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13F56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3051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5776E0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25.595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781E6F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8.973</w:t>
            </w:r>
          </w:p>
        </w:tc>
      </w:tr>
      <w:tr w:rsidR="000B1AA5" w:rsidRPr="000B1AA5" w14:paraId="6461A987" w14:textId="77777777" w:rsidTr="009F4BB0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7BDE6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Ж. ГОТОВИНА НА ПОЧЕТКУ ОБРАЧУНСКОГ ПЕРИОДА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CD5E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3052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C6E558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83.055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59466B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110.664</w:t>
            </w:r>
          </w:p>
        </w:tc>
      </w:tr>
      <w:tr w:rsidR="000B1AA5" w:rsidRPr="000B1AA5" w14:paraId="26124B6D" w14:textId="77777777" w:rsidTr="00C331A7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88F2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З. ПОЗИТИВНЕ КУРСНЕ РАЗЛИКЕ ПО ОСНОВУ ПРЕРАЧУНА ГОТОВИНЕ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6AC7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3053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3D58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E25C4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57AA2FC9" w14:textId="77777777" w:rsidTr="00C331A7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6E5D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И. НЕГАТИВНЕ КУРСНЕ РАЗЛИКЕ ПО ОСНОВУ ПРЕРАЧУНА ГОТОВИНЕ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B07E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3054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188EC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E9396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</w:tr>
      <w:tr w:rsidR="000B1AA5" w:rsidRPr="000B1AA5" w14:paraId="58CF6817" w14:textId="77777777" w:rsidTr="00C331A7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F81108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J. ГОТОВИНА НА КРАЈУ ОБРАЧУНСКОГ ПЕРИОДА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21FAB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3055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5D30F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57.460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2EF4E4" w14:textId="77777777" w:rsidR="000B1AA5" w:rsidRPr="000B1AA5" w:rsidRDefault="000B1AA5" w:rsidP="000B1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101.691</w:t>
            </w:r>
          </w:p>
        </w:tc>
      </w:tr>
      <w:tr w:rsidR="000B1AA5" w:rsidRPr="000B1AA5" w14:paraId="1337F5F7" w14:textId="77777777" w:rsidTr="00C331A7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27D92548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0B1AA5">
              <w:rPr>
                <w:rFonts w:eastAsia="Times New Roman"/>
                <w:sz w:val="20"/>
                <w:szCs w:val="20"/>
                <w:lang w:val="sr-Cyrl-RS" w:eastAsia="sr-Cyrl-RS"/>
              </w:rPr>
              <w:t>(3050 - 3051 + 3052 + 3053 - 3054)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77F659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2A134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F1ECF" w14:textId="77777777" w:rsidR="000B1AA5" w:rsidRPr="000B1AA5" w:rsidRDefault="000B1AA5" w:rsidP="000B1AA5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</w:tbl>
    <w:p w14:paraId="414E9D68" w14:textId="77777777" w:rsidR="00233499" w:rsidRDefault="00233499" w:rsidP="00233499"/>
    <w:p w14:paraId="7FF972EC" w14:textId="077B0E0C" w:rsidR="00233499" w:rsidRPr="008C78CC" w:rsidRDefault="00233499" w:rsidP="007A1BF0">
      <w:pPr>
        <w:spacing w:after="0" w:line="240" w:lineRule="auto"/>
        <w:ind w:right="-233"/>
        <w:jc w:val="both"/>
        <w:rPr>
          <w:lang w:val="ru-RU" w:eastAsia="zh-CN"/>
        </w:rPr>
      </w:pPr>
      <w:r w:rsidRPr="00675EC6">
        <w:rPr>
          <w:lang w:eastAsia="zh-CN"/>
        </w:rPr>
        <w:t xml:space="preserve">У </w:t>
      </w:r>
      <w:proofErr w:type="spellStart"/>
      <w:r w:rsidRPr="00675EC6">
        <w:rPr>
          <w:lang w:eastAsia="zh-CN"/>
        </w:rPr>
        <w:t>Програму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пословања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за</w:t>
      </w:r>
      <w:proofErr w:type="spellEnd"/>
      <w:r w:rsidRPr="00675EC6">
        <w:rPr>
          <w:lang w:eastAsia="zh-CN"/>
        </w:rPr>
        <w:t xml:space="preserve"> 202</w:t>
      </w:r>
      <w:r w:rsidR="00A65980">
        <w:rPr>
          <w:lang w:val="sr-Cyrl-RS" w:eastAsia="zh-CN"/>
        </w:rPr>
        <w:t>5</w:t>
      </w:r>
      <w:r w:rsidRPr="00675EC6">
        <w:rPr>
          <w:lang w:eastAsia="zh-CN"/>
        </w:rPr>
        <w:t xml:space="preserve">. </w:t>
      </w:r>
      <w:proofErr w:type="spellStart"/>
      <w:r w:rsidRPr="00675EC6">
        <w:rPr>
          <w:lang w:eastAsia="zh-CN"/>
        </w:rPr>
        <w:t>годину</w:t>
      </w:r>
      <w:proofErr w:type="spellEnd"/>
      <w:r w:rsidRPr="00675EC6">
        <w:rPr>
          <w:lang w:eastAsia="zh-CN"/>
        </w:rPr>
        <w:t xml:space="preserve"> у </w:t>
      </w:r>
      <w:proofErr w:type="spellStart"/>
      <w:r w:rsidRPr="00675EC6">
        <w:rPr>
          <w:lang w:eastAsia="zh-CN"/>
        </w:rPr>
        <w:t>Извештају</w:t>
      </w:r>
      <w:proofErr w:type="spellEnd"/>
      <w:r w:rsidRPr="00675EC6">
        <w:rPr>
          <w:lang w:eastAsia="zh-CN"/>
        </w:rPr>
        <w:t xml:space="preserve"> о </w:t>
      </w:r>
      <w:proofErr w:type="spellStart"/>
      <w:r w:rsidRPr="00675EC6">
        <w:rPr>
          <w:lang w:eastAsia="zh-CN"/>
        </w:rPr>
        <w:t>токовима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готовине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за</w:t>
      </w:r>
      <w:proofErr w:type="spellEnd"/>
      <w:r w:rsidRPr="00675EC6">
        <w:rPr>
          <w:lang w:eastAsia="zh-CN"/>
        </w:rPr>
        <w:t xml:space="preserve"> 202</w:t>
      </w:r>
      <w:r w:rsidR="00A65980">
        <w:rPr>
          <w:lang w:val="sr-Cyrl-RS" w:eastAsia="zh-CN"/>
        </w:rPr>
        <w:t>4</w:t>
      </w:r>
      <w:r w:rsidRPr="00675EC6">
        <w:rPr>
          <w:lang w:eastAsia="zh-CN"/>
        </w:rPr>
        <w:t xml:space="preserve">. </w:t>
      </w:r>
      <w:proofErr w:type="spellStart"/>
      <w:r w:rsidRPr="00675EC6">
        <w:rPr>
          <w:lang w:eastAsia="zh-CN"/>
        </w:rPr>
        <w:t>годину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била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је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приказана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процена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реализације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за</w:t>
      </w:r>
      <w:proofErr w:type="spellEnd"/>
      <w:r w:rsidRPr="00675EC6">
        <w:rPr>
          <w:lang w:eastAsia="zh-CN"/>
        </w:rPr>
        <w:t xml:space="preserve"> 202</w:t>
      </w:r>
      <w:r w:rsidR="00A65980">
        <w:rPr>
          <w:lang w:val="sr-Cyrl-RS" w:eastAsia="zh-CN"/>
        </w:rPr>
        <w:t>4</w:t>
      </w:r>
      <w:r w:rsidRPr="00675EC6">
        <w:rPr>
          <w:lang w:eastAsia="zh-CN"/>
        </w:rPr>
        <w:t xml:space="preserve">. </w:t>
      </w:r>
      <w:proofErr w:type="spellStart"/>
      <w:r w:rsidRPr="00675EC6">
        <w:rPr>
          <w:lang w:eastAsia="zh-CN"/>
        </w:rPr>
        <w:t>годину</w:t>
      </w:r>
      <w:proofErr w:type="spellEnd"/>
      <w:r w:rsidRPr="00675EC6">
        <w:rPr>
          <w:lang w:eastAsia="zh-CN"/>
        </w:rPr>
        <w:t xml:space="preserve">, а с </w:t>
      </w:r>
      <w:proofErr w:type="spellStart"/>
      <w:r w:rsidRPr="00675EC6">
        <w:rPr>
          <w:lang w:eastAsia="zh-CN"/>
        </w:rPr>
        <w:t>обзиром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да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је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Надзорни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одбор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предузећа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усвојио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годишњи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финансијски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извештај</w:t>
      </w:r>
      <w:proofErr w:type="spellEnd"/>
      <w:r w:rsidRPr="00675EC6">
        <w:rPr>
          <w:lang w:eastAsia="zh-CN"/>
        </w:rPr>
        <w:t xml:space="preserve"> </w:t>
      </w:r>
      <w:r w:rsidRPr="008C78CC">
        <w:rPr>
          <w:lang w:val="ru-RU" w:eastAsia="zh-CN"/>
        </w:rPr>
        <w:t>28</w:t>
      </w:r>
      <w:r w:rsidRPr="00675EC6">
        <w:rPr>
          <w:lang w:eastAsia="zh-CN"/>
        </w:rPr>
        <w:t>.03.202</w:t>
      </w:r>
      <w:r w:rsidR="00A65980">
        <w:rPr>
          <w:lang w:val="sr-Cyrl-RS" w:eastAsia="zh-CN"/>
        </w:rPr>
        <w:t>5</w:t>
      </w:r>
      <w:r w:rsidRPr="00675EC6">
        <w:rPr>
          <w:lang w:eastAsia="zh-CN"/>
        </w:rPr>
        <w:t xml:space="preserve">. </w:t>
      </w:r>
      <w:proofErr w:type="spellStart"/>
      <w:r w:rsidRPr="00675EC6">
        <w:rPr>
          <w:lang w:eastAsia="zh-CN"/>
        </w:rPr>
        <w:t>године</w:t>
      </w:r>
      <w:proofErr w:type="spellEnd"/>
      <w:r w:rsidRPr="00675EC6">
        <w:rPr>
          <w:lang w:eastAsia="zh-CN"/>
        </w:rPr>
        <w:t xml:space="preserve"> и </w:t>
      </w:r>
      <w:proofErr w:type="spellStart"/>
      <w:r w:rsidRPr="00675EC6">
        <w:rPr>
          <w:lang w:eastAsia="zh-CN"/>
        </w:rPr>
        <w:t>исти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је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достављен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Агенцији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за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привредне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регистре</w:t>
      </w:r>
      <w:proofErr w:type="spellEnd"/>
      <w:r w:rsidRPr="00675EC6">
        <w:rPr>
          <w:lang w:eastAsia="zh-CN"/>
        </w:rPr>
        <w:t xml:space="preserve">, </w:t>
      </w:r>
      <w:proofErr w:type="spellStart"/>
      <w:r w:rsidRPr="00675EC6">
        <w:rPr>
          <w:lang w:eastAsia="zh-CN"/>
        </w:rPr>
        <w:t>предузеће</w:t>
      </w:r>
      <w:proofErr w:type="spellEnd"/>
      <w:r w:rsidRPr="00675EC6">
        <w:rPr>
          <w:lang w:eastAsia="zh-CN"/>
        </w:rPr>
        <w:t xml:space="preserve"> у </w:t>
      </w:r>
      <w:proofErr w:type="spellStart"/>
      <w:r w:rsidRPr="00675EC6">
        <w:rPr>
          <w:lang w:eastAsia="zh-CN"/>
        </w:rPr>
        <w:t>Првој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измени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Програма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пословања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приказује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реализацију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позиција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Извештаја</w:t>
      </w:r>
      <w:proofErr w:type="spellEnd"/>
      <w:r w:rsidRPr="00675EC6">
        <w:rPr>
          <w:lang w:eastAsia="zh-CN"/>
        </w:rPr>
        <w:t xml:space="preserve"> о </w:t>
      </w:r>
      <w:proofErr w:type="spellStart"/>
      <w:r w:rsidRPr="00675EC6">
        <w:rPr>
          <w:lang w:eastAsia="zh-CN"/>
        </w:rPr>
        <w:t>токовима</w:t>
      </w:r>
      <w:proofErr w:type="spellEnd"/>
      <w:r w:rsidRPr="00675EC6">
        <w:rPr>
          <w:lang w:eastAsia="zh-CN"/>
        </w:rPr>
        <w:t xml:space="preserve"> </w:t>
      </w:r>
      <w:proofErr w:type="spellStart"/>
      <w:r w:rsidRPr="00675EC6">
        <w:rPr>
          <w:lang w:eastAsia="zh-CN"/>
        </w:rPr>
        <w:t>готовине</w:t>
      </w:r>
      <w:proofErr w:type="spellEnd"/>
      <w:r w:rsidRPr="00675EC6">
        <w:rPr>
          <w:lang w:eastAsia="zh-CN"/>
        </w:rPr>
        <w:t>.</w:t>
      </w:r>
    </w:p>
    <w:p w14:paraId="068D1EDA" w14:textId="77777777" w:rsidR="00233499" w:rsidRPr="008C78CC" w:rsidRDefault="00233499" w:rsidP="00EF0413">
      <w:pPr>
        <w:rPr>
          <w:lang w:val="ru-RU"/>
        </w:rPr>
      </w:pPr>
    </w:p>
    <w:p w14:paraId="3D001210" w14:textId="77777777" w:rsidR="00D05864" w:rsidRPr="00D05864" w:rsidRDefault="00D05864" w:rsidP="00CB001E">
      <w:pPr>
        <w:rPr>
          <w:lang w:val="sr-Latn-RS"/>
        </w:rPr>
      </w:pPr>
    </w:p>
    <w:p w14:paraId="1DC0DEDC" w14:textId="77777777" w:rsidR="00CB001E" w:rsidRPr="00675EC6" w:rsidRDefault="00CB001E" w:rsidP="00CB001E"/>
    <w:p w14:paraId="4ABFF8AA" w14:textId="77777777" w:rsidR="00CB2DF4" w:rsidRDefault="00CB2DF4"/>
    <w:p w14:paraId="65DEB2A2" w14:textId="77777777" w:rsidR="00A02877" w:rsidRDefault="00A02877"/>
    <w:p w14:paraId="2FFD9F13" w14:textId="77777777" w:rsidR="00A02877" w:rsidRDefault="00A02877"/>
    <w:p w14:paraId="4FC2A33B" w14:textId="77777777" w:rsidR="00A02877" w:rsidRDefault="00A02877"/>
    <w:p w14:paraId="1C80F369" w14:textId="77777777" w:rsidR="00A02877" w:rsidRDefault="00A02877"/>
    <w:p w14:paraId="1092ACAD" w14:textId="77777777" w:rsidR="00A02877" w:rsidRDefault="00A02877"/>
    <w:p w14:paraId="547F2864" w14:textId="77777777" w:rsidR="00A02877" w:rsidRDefault="00A02877"/>
    <w:p w14:paraId="75BCDE84" w14:textId="77777777" w:rsidR="00D849C5" w:rsidRDefault="00D849C5"/>
    <w:p w14:paraId="5800F916" w14:textId="77777777" w:rsidR="00D849C5" w:rsidRDefault="00D849C5"/>
    <w:p w14:paraId="6E5A00F4" w14:textId="77777777" w:rsidR="00D849C5" w:rsidRDefault="00D849C5">
      <w:pPr>
        <w:rPr>
          <w:lang w:val="sr-Cyrl-RS"/>
        </w:rPr>
      </w:pPr>
    </w:p>
    <w:p w14:paraId="44FB1418" w14:textId="77777777" w:rsidR="00DD00FF" w:rsidRDefault="00DD00FF">
      <w:pPr>
        <w:rPr>
          <w:lang w:val="sr-Cyrl-RS"/>
        </w:rPr>
      </w:pPr>
    </w:p>
    <w:p w14:paraId="52113317" w14:textId="77777777" w:rsidR="00DD00FF" w:rsidRDefault="00DD00FF">
      <w:pPr>
        <w:rPr>
          <w:lang w:val="sr-Cyrl-RS"/>
        </w:rPr>
      </w:pPr>
    </w:p>
    <w:p w14:paraId="096782BD" w14:textId="77777777" w:rsidR="00DD00FF" w:rsidRDefault="00DD00FF">
      <w:pPr>
        <w:rPr>
          <w:lang w:val="sr-Cyrl-RS"/>
        </w:rPr>
      </w:pPr>
    </w:p>
    <w:p w14:paraId="5A6458AA" w14:textId="77777777" w:rsidR="00DD00FF" w:rsidRDefault="00DD00FF">
      <w:pPr>
        <w:rPr>
          <w:lang w:val="sr-Cyrl-RS"/>
        </w:rPr>
      </w:pPr>
    </w:p>
    <w:p w14:paraId="5D59C74E" w14:textId="4F5A8581" w:rsidR="00DD00FF" w:rsidRDefault="000D326F" w:rsidP="00DD00FF">
      <w:pPr>
        <w:jc w:val="center"/>
        <w:rPr>
          <w:b/>
          <w:bCs/>
          <w:lang w:val="sr-Cyrl-RS"/>
        </w:rPr>
      </w:pPr>
      <w:r w:rsidRPr="000D326F">
        <w:rPr>
          <w:b/>
          <w:bCs/>
          <w:lang w:val="sr-Cyrl-RS"/>
        </w:rPr>
        <w:t xml:space="preserve">ПЛАНИРАНИ НАЧИН РАСПОДЕЛЕ ДОБИТИ </w:t>
      </w:r>
      <w:r w:rsidR="00A82CB9" w:rsidRPr="000D326F">
        <w:rPr>
          <w:b/>
          <w:bCs/>
          <w:lang w:val="sr-Cyrl-RS"/>
        </w:rPr>
        <w:t>ЗА 2024. ГОДИНУ</w:t>
      </w:r>
    </w:p>
    <w:p w14:paraId="1A69C802" w14:textId="77777777" w:rsidR="00DD00FF" w:rsidRDefault="00DD00FF" w:rsidP="00DD00FF">
      <w:pPr>
        <w:jc w:val="center"/>
        <w:rPr>
          <w:b/>
          <w:bCs/>
          <w:lang w:val="sr-Cyrl-RS"/>
        </w:rPr>
      </w:pPr>
    </w:p>
    <w:p w14:paraId="6C04E980" w14:textId="568063F0" w:rsidR="000D326F" w:rsidRDefault="00DD00FF" w:rsidP="00DD00FF">
      <w:pPr>
        <w:jc w:val="both"/>
        <w:rPr>
          <w:lang w:val="sr-Cyrl-RS"/>
        </w:rPr>
      </w:pPr>
      <w:r>
        <w:rPr>
          <w:lang w:val="sr-Cyrl-RS"/>
        </w:rPr>
        <w:t xml:space="preserve">За 2024. годину процењена је нето добит у износу 3.127 (у хиљадама) динара, </w:t>
      </w:r>
      <w:r w:rsidR="00A82CB9">
        <w:rPr>
          <w:lang w:val="sr-Cyrl-RS"/>
        </w:rPr>
        <w:t>док је</w:t>
      </w:r>
      <w:r>
        <w:rPr>
          <w:lang w:val="sr-Cyrl-RS"/>
        </w:rPr>
        <w:t xml:space="preserve"> реализација </w:t>
      </w:r>
      <w:r w:rsidR="00A82CB9">
        <w:rPr>
          <w:lang w:val="sr-Cyrl-RS"/>
        </w:rPr>
        <w:t>за 2024. годину</w:t>
      </w:r>
      <w:r>
        <w:rPr>
          <w:lang w:val="sr-Cyrl-RS"/>
        </w:rPr>
        <w:t xml:space="preserve"> 9.845 (у хиљадама) динара</w:t>
      </w:r>
      <w:r w:rsidR="000D326F">
        <w:rPr>
          <w:lang w:val="sr-Cyrl-RS"/>
        </w:rPr>
        <w:t>, што је у складу са усвојен</w:t>
      </w:r>
      <w:r w:rsidR="000572D5">
        <w:rPr>
          <w:lang w:val="sr-Cyrl-RS"/>
        </w:rPr>
        <w:t>и</w:t>
      </w:r>
      <w:r w:rsidR="000D326F">
        <w:rPr>
          <w:lang w:val="sr-Cyrl-RS"/>
        </w:rPr>
        <w:t>м годишњ</w:t>
      </w:r>
      <w:r w:rsidR="000572D5">
        <w:rPr>
          <w:lang w:val="sr-Cyrl-RS"/>
        </w:rPr>
        <w:t>и</w:t>
      </w:r>
      <w:r w:rsidR="000D326F">
        <w:rPr>
          <w:lang w:val="sr-Cyrl-RS"/>
        </w:rPr>
        <w:t>м финансијск</w:t>
      </w:r>
      <w:r w:rsidR="000572D5">
        <w:rPr>
          <w:lang w:val="sr-Cyrl-RS"/>
        </w:rPr>
        <w:t>и</w:t>
      </w:r>
      <w:r w:rsidR="000D326F">
        <w:rPr>
          <w:lang w:val="sr-Cyrl-RS"/>
        </w:rPr>
        <w:t>м извештај</w:t>
      </w:r>
      <w:r w:rsidR="000572D5">
        <w:rPr>
          <w:lang w:val="sr-Cyrl-RS"/>
        </w:rPr>
        <w:t>ем</w:t>
      </w:r>
      <w:r w:rsidR="000D326F">
        <w:rPr>
          <w:lang w:val="sr-Cyrl-RS"/>
        </w:rPr>
        <w:t xml:space="preserve"> који је Надзорни одбор Предузећа усвојио 28.03.2025. године.</w:t>
      </w:r>
    </w:p>
    <w:p w14:paraId="2F4C67D5" w14:textId="2E95F0A1" w:rsidR="00CE568E" w:rsidRDefault="00CE568E" w:rsidP="00DD00FF">
      <w:pPr>
        <w:jc w:val="both"/>
        <w:rPr>
          <w:lang w:val="sr-Cyrl-RS"/>
        </w:rPr>
      </w:pPr>
      <w:r>
        <w:rPr>
          <w:lang w:val="sr-Cyrl-RS"/>
        </w:rPr>
        <w:t>Скупштина Града Суботице, на 10. седници одржаној 04.09.2025. године, донела је Решење о давању сагланости на Одлуку о расподели добити Јавног комуналног предузећа „Чистоћа и зеленило Суботица“ за 2024. годину, а коју је Надзорни одбор Предузећа усвојио 30.04.2025. године. Према наведеном Решењу, Предузеће је у обавези да износ од 4.992.581,16 динара уплати оснивачу најкасније до 30. новембра 2025. године.</w:t>
      </w:r>
    </w:p>
    <w:p w14:paraId="26CD4F66" w14:textId="40699C17" w:rsidR="00DD00FF" w:rsidRDefault="00DD00FF" w:rsidP="00CE568E">
      <w:pPr>
        <w:jc w:val="both"/>
        <w:rPr>
          <w:lang w:val="sr-Cyrl-RS"/>
        </w:rPr>
      </w:pPr>
      <w:r>
        <w:rPr>
          <w:lang w:val="sr-Cyrl-RS"/>
        </w:rPr>
        <w:t xml:space="preserve">У складу са Законом о буџету Републике Србије за 2025. годину и Одлуком о буџету Града Суботице за 2025. годину, критеријум за расподелу добити је следећи: 50% сразмерног дела </w:t>
      </w:r>
      <w:r w:rsidR="00E97F02">
        <w:rPr>
          <w:lang w:val="sr-Cyrl-RS"/>
        </w:rPr>
        <w:t>добити се усмерава оснивачу на рачун прописан за уплату јавних прихода, а преостали део добити од 50% планира се за повећање основног капитала путем улагања у инвестиције до нивоа ликвидних средстава.</w:t>
      </w:r>
    </w:p>
    <w:p w14:paraId="17900233" w14:textId="77777777" w:rsidR="00DD00FF" w:rsidRDefault="00DD00FF">
      <w:pPr>
        <w:rPr>
          <w:lang w:val="sr-Cyrl-RS"/>
        </w:rPr>
      </w:pPr>
    </w:p>
    <w:p w14:paraId="4A734F57" w14:textId="77777777" w:rsidR="00DD00FF" w:rsidRDefault="00DD00FF">
      <w:pPr>
        <w:rPr>
          <w:lang w:val="sr-Cyrl-RS"/>
        </w:rPr>
      </w:pPr>
    </w:p>
    <w:p w14:paraId="51612D1A" w14:textId="77777777" w:rsidR="00DD00FF" w:rsidRDefault="00DD00FF">
      <w:pPr>
        <w:rPr>
          <w:lang w:val="sr-Cyrl-RS"/>
        </w:rPr>
      </w:pPr>
    </w:p>
    <w:p w14:paraId="26C6CF42" w14:textId="77777777" w:rsidR="00DD00FF" w:rsidRDefault="00DD00FF">
      <w:pPr>
        <w:rPr>
          <w:lang w:val="sr-Cyrl-RS"/>
        </w:rPr>
      </w:pPr>
    </w:p>
    <w:p w14:paraId="7885C057" w14:textId="77777777" w:rsidR="00DD00FF" w:rsidRDefault="00DD00FF">
      <w:pPr>
        <w:rPr>
          <w:lang w:val="sr-Cyrl-RS"/>
        </w:rPr>
      </w:pPr>
    </w:p>
    <w:p w14:paraId="71A0D199" w14:textId="77777777" w:rsidR="00DD00FF" w:rsidRDefault="00DD00FF">
      <w:pPr>
        <w:rPr>
          <w:lang w:val="sr-Cyrl-RS"/>
        </w:rPr>
      </w:pPr>
    </w:p>
    <w:p w14:paraId="2A875EE8" w14:textId="77777777" w:rsidR="00DD00FF" w:rsidRDefault="00DD00FF">
      <w:pPr>
        <w:rPr>
          <w:lang w:val="sr-Cyrl-RS"/>
        </w:rPr>
      </w:pPr>
    </w:p>
    <w:p w14:paraId="018F6150" w14:textId="77777777" w:rsidR="00DD00FF" w:rsidRDefault="00DD00FF">
      <w:pPr>
        <w:rPr>
          <w:lang w:val="sr-Cyrl-RS"/>
        </w:rPr>
      </w:pPr>
    </w:p>
    <w:p w14:paraId="0DF41522" w14:textId="77777777" w:rsidR="00DD00FF" w:rsidRDefault="00DD00FF">
      <w:pPr>
        <w:rPr>
          <w:lang w:val="sr-Cyrl-RS"/>
        </w:rPr>
      </w:pPr>
    </w:p>
    <w:p w14:paraId="66DC9ED8" w14:textId="77777777" w:rsidR="00DD00FF" w:rsidRDefault="00DD00FF">
      <w:pPr>
        <w:rPr>
          <w:lang w:val="sr-Cyrl-RS"/>
        </w:rPr>
      </w:pPr>
    </w:p>
    <w:p w14:paraId="373288AE" w14:textId="77777777" w:rsidR="00DD00FF" w:rsidRDefault="00DD00FF">
      <w:pPr>
        <w:rPr>
          <w:lang w:val="sr-Cyrl-RS"/>
        </w:rPr>
      </w:pPr>
    </w:p>
    <w:p w14:paraId="5DF6D410" w14:textId="77777777" w:rsidR="00DD00FF" w:rsidRDefault="00DD00FF">
      <w:pPr>
        <w:rPr>
          <w:lang w:val="sr-Cyrl-RS"/>
        </w:rPr>
      </w:pPr>
    </w:p>
    <w:p w14:paraId="63C40806" w14:textId="77777777" w:rsidR="00DD00FF" w:rsidRDefault="00DD00FF">
      <w:pPr>
        <w:rPr>
          <w:lang w:val="sr-Cyrl-RS"/>
        </w:rPr>
      </w:pPr>
    </w:p>
    <w:p w14:paraId="02474382" w14:textId="77777777" w:rsidR="00DD00FF" w:rsidRDefault="00DD00FF">
      <w:pPr>
        <w:rPr>
          <w:lang w:val="sr-Cyrl-RS"/>
        </w:rPr>
      </w:pPr>
    </w:p>
    <w:p w14:paraId="1E84AE2C" w14:textId="77777777" w:rsidR="00DD00FF" w:rsidRDefault="00DD00FF">
      <w:pPr>
        <w:rPr>
          <w:lang w:val="sr-Cyrl-RS"/>
        </w:rPr>
      </w:pPr>
    </w:p>
    <w:p w14:paraId="71C246EE" w14:textId="77777777" w:rsidR="00A02877" w:rsidRPr="003556DF" w:rsidRDefault="00A02877">
      <w:pPr>
        <w:rPr>
          <w:lang w:val="sr-Cyrl-RS"/>
        </w:rPr>
      </w:pPr>
    </w:p>
    <w:p w14:paraId="6C5D3D53" w14:textId="6CE375DB" w:rsidR="00A02877" w:rsidRPr="00C350EB" w:rsidRDefault="00B46568" w:rsidP="0018714B">
      <w:pPr>
        <w:spacing w:after="0" w:line="240" w:lineRule="auto"/>
        <w:ind w:left="8222" w:right="-800" w:firstLine="283"/>
        <w:rPr>
          <w:b/>
          <w:szCs w:val="24"/>
          <w:lang w:val="sr-Cyrl-RS"/>
        </w:rPr>
      </w:pPr>
      <w:r>
        <w:rPr>
          <w:b/>
          <w:szCs w:val="24"/>
          <w:lang w:val="sr-Latn-RS"/>
        </w:rPr>
        <w:t xml:space="preserve">      </w:t>
      </w:r>
      <w:r w:rsidR="00A02877" w:rsidRPr="00C350EB">
        <w:rPr>
          <w:b/>
          <w:szCs w:val="24"/>
          <w:lang w:val="sr-Cyrl-RS"/>
        </w:rPr>
        <w:t xml:space="preserve">Прилог </w:t>
      </w:r>
      <w:r w:rsidR="00A02877" w:rsidRPr="00C350EB">
        <w:rPr>
          <w:b/>
          <w:szCs w:val="24"/>
          <w:lang w:val="sr-Latn-RS"/>
        </w:rPr>
        <w:t>4</w:t>
      </w:r>
      <w:r w:rsidR="00A02877" w:rsidRPr="00C350EB">
        <w:rPr>
          <w:b/>
          <w:szCs w:val="24"/>
          <w:lang w:val="sr-Cyrl-RS"/>
        </w:rPr>
        <w:t>.</w:t>
      </w:r>
    </w:p>
    <w:p w14:paraId="50068C3E" w14:textId="77777777" w:rsidR="00A02877" w:rsidRPr="00160EFD" w:rsidRDefault="00A02877" w:rsidP="00A02877">
      <w:pPr>
        <w:spacing w:after="0" w:line="240" w:lineRule="auto"/>
        <w:rPr>
          <w:b/>
          <w:sz w:val="8"/>
          <w:szCs w:val="8"/>
          <w:lang w:val="sr-Cyrl-RS"/>
        </w:rPr>
      </w:pPr>
    </w:p>
    <w:p w14:paraId="263F005D" w14:textId="77777777" w:rsidR="00A02877" w:rsidRDefault="00A02877" w:rsidP="00A02877">
      <w:pPr>
        <w:spacing w:after="0" w:line="240" w:lineRule="auto"/>
        <w:jc w:val="center"/>
        <w:rPr>
          <w:b/>
          <w:szCs w:val="24"/>
          <w:lang w:val="sr-Cyrl-RS"/>
        </w:rPr>
      </w:pPr>
      <w:r w:rsidRPr="00C350EB">
        <w:rPr>
          <w:b/>
          <w:szCs w:val="24"/>
          <w:lang w:val="sr-Cyrl-RS"/>
        </w:rPr>
        <w:t>Приказ планираних и реализованих индикатора пословања</w:t>
      </w:r>
    </w:p>
    <w:p w14:paraId="59FDC175" w14:textId="77777777" w:rsidR="00A02877" w:rsidRPr="00160EFD" w:rsidRDefault="00A02877" w:rsidP="00A02877">
      <w:pPr>
        <w:spacing w:after="0" w:line="240" w:lineRule="auto"/>
        <w:jc w:val="center"/>
        <w:rPr>
          <w:b/>
          <w:sz w:val="10"/>
          <w:szCs w:val="10"/>
          <w:lang w:val="sr-Cyrl-RS"/>
        </w:rPr>
      </w:pPr>
    </w:p>
    <w:p w14:paraId="141472E3" w14:textId="77777777" w:rsidR="00C22CC3" w:rsidRDefault="00C22CC3" w:rsidP="00160EFD">
      <w:pPr>
        <w:spacing w:after="0" w:line="240" w:lineRule="auto"/>
        <w:ind w:right="-659"/>
        <w:jc w:val="right"/>
        <w:rPr>
          <w:b/>
          <w:sz w:val="12"/>
          <w:szCs w:val="12"/>
          <w:lang w:val="sr-Cyrl-RS"/>
        </w:rPr>
      </w:pPr>
    </w:p>
    <w:p w14:paraId="250905A0" w14:textId="230600B2" w:rsidR="00A02877" w:rsidRPr="008043BD" w:rsidRDefault="0018714B" w:rsidP="0018714B">
      <w:pPr>
        <w:spacing w:after="0" w:line="240" w:lineRule="auto"/>
        <w:ind w:right="-517"/>
        <w:jc w:val="right"/>
        <w:rPr>
          <w:sz w:val="20"/>
          <w:szCs w:val="20"/>
          <w:lang w:val="sr-Cyrl-RS" w:eastAsia="zh-CN"/>
        </w:rPr>
      </w:pPr>
      <w:r>
        <w:rPr>
          <w:sz w:val="20"/>
          <w:szCs w:val="20"/>
          <w:lang w:val="sr-Cyrl-RS" w:eastAsia="zh-CN"/>
        </w:rPr>
        <w:t xml:space="preserve">    </w:t>
      </w:r>
      <w:r w:rsidR="00A02877" w:rsidRPr="008043BD">
        <w:rPr>
          <w:sz w:val="20"/>
          <w:szCs w:val="20"/>
          <w:lang w:val="sr-Cyrl-RS" w:eastAsia="zh-CN"/>
        </w:rPr>
        <w:t>у 000 динара</w:t>
      </w: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2030"/>
        <w:gridCol w:w="3202"/>
        <w:gridCol w:w="866"/>
        <w:gridCol w:w="896"/>
        <w:gridCol w:w="944"/>
        <w:gridCol w:w="968"/>
        <w:gridCol w:w="1016"/>
      </w:tblGrid>
      <w:tr w:rsidR="00EE40C9" w:rsidRPr="00EE40C9" w14:paraId="1B2E43F5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855A7DE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915BD6C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210C6E7" w14:textId="023AE090" w:rsidR="00EE40C9" w:rsidRPr="00EE40C9" w:rsidRDefault="00EE40C9" w:rsidP="00EE40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202</w:t>
            </w:r>
            <w:r w:rsidR="00007A47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sr-Cyrl-RS"/>
              </w:rPr>
              <w:t>2</w:t>
            </w:r>
            <w:r w:rsidRPr="00EE40C9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. година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8AB70B2" w14:textId="66EAA939" w:rsidR="00EE40C9" w:rsidRPr="00EE40C9" w:rsidRDefault="00EE40C9" w:rsidP="00EE40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202</w:t>
            </w:r>
            <w:r w:rsidR="00007A47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sr-Cyrl-RS"/>
              </w:rPr>
              <w:t>3</w:t>
            </w:r>
            <w:r w:rsidRPr="00EE40C9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. година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40F4245" w14:textId="484BF1C6" w:rsidR="00EE40C9" w:rsidRPr="00EE40C9" w:rsidRDefault="00EE40C9" w:rsidP="00EE40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202</w:t>
            </w:r>
            <w:r w:rsidR="00007A47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sr-Cyrl-RS"/>
              </w:rPr>
              <w:t>4</w:t>
            </w:r>
            <w:r w:rsidRPr="00EE40C9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. година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6E103C" w14:textId="6D12FF4C" w:rsidR="00EE40C9" w:rsidRPr="00975914" w:rsidRDefault="00EE40C9" w:rsidP="00EE40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202</w:t>
            </w:r>
            <w:r w:rsidR="00007A47" w:rsidRPr="00975914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sr-Cyrl-RS"/>
              </w:rPr>
              <w:t>5</w:t>
            </w:r>
            <w:r w:rsidRPr="00975914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. година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17185FF" w14:textId="7952347C" w:rsidR="00EE40C9" w:rsidRPr="00975914" w:rsidRDefault="00EE40C9" w:rsidP="00EE40C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b/>
                <w:bCs/>
                <w:sz w:val="18"/>
                <w:szCs w:val="18"/>
                <w:lang w:val="sr-Cyrl-RS" w:eastAsia="sr-Cyrl-RS"/>
              </w:rPr>
              <w:t>Прва измена плана 202</w:t>
            </w:r>
            <w:r w:rsidR="00007A47" w:rsidRPr="00975914">
              <w:rPr>
                <w:rFonts w:eastAsia="Times New Roman"/>
                <w:b/>
                <w:bCs/>
                <w:sz w:val="18"/>
                <w:szCs w:val="18"/>
                <w:lang w:val="en-US" w:eastAsia="sr-Cyrl-RS"/>
              </w:rPr>
              <w:t>5</w:t>
            </w:r>
            <w:r w:rsidRPr="00975914">
              <w:rPr>
                <w:rFonts w:eastAsia="Times New Roman"/>
                <w:b/>
                <w:bCs/>
                <w:sz w:val="18"/>
                <w:szCs w:val="18"/>
                <w:lang w:val="sr-Cyrl-RS" w:eastAsia="sr-Cyrl-RS"/>
              </w:rPr>
              <w:t>. година</w:t>
            </w:r>
          </w:p>
        </w:tc>
      </w:tr>
      <w:tr w:rsidR="00EE40C9" w:rsidRPr="00EE40C9" w14:paraId="52E555F5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8F1C9F2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Укупни капитал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DD2EBE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0319" w14:textId="7AB023A6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225.318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E81EB" w14:textId="48460910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279.510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AD1CF" w14:textId="1F109D9E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252.352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F04D" w14:textId="33AE2179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260.182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2AEB6" w14:textId="4005D865" w:rsidR="00EE40C9" w:rsidRPr="00975914" w:rsidRDefault="00975914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252.469</w:t>
            </w:r>
          </w:p>
        </w:tc>
      </w:tr>
      <w:tr w:rsidR="00EE40C9" w:rsidRPr="00EE40C9" w14:paraId="2145DBC9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31F69AD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25EB3D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Реализација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BE5162" w14:textId="624B114A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228.714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450EB8" w14:textId="59B990C0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274.748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5274E6" w14:textId="407CB84C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260.677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5B5D0A" w14:textId="77777777" w:rsidR="00EE40C9" w:rsidRPr="00975914" w:rsidRDefault="00EE40C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0D3F66" w14:textId="77777777" w:rsidR="00EE40C9" w:rsidRPr="00975914" w:rsidRDefault="00EE40C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-</w:t>
            </w:r>
          </w:p>
        </w:tc>
      </w:tr>
      <w:tr w:rsidR="00EE40C9" w:rsidRPr="00EE40C9" w14:paraId="48FBE5CD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00D7C8C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06FC81F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од плана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0B5D2F1F" w14:textId="7EA5325A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+2%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0E5746F" w14:textId="5EF3F4F1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-2%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DB07454" w14:textId="49D1388B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+3%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56BA897" w14:textId="77777777" w:rsidR="00EE40C9" w:rsidRPr="00975914" w:rsidRDefault="00EE40C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E2F55D1" w14:textId="77777777" w:rsidR="00EE40C9" w:rsidRPr="00975914" w:rsidRDefault="00EE40C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-</w:t>
            </w:r>
          </w:p>
        </w:tc>
      </w:tr>
      <w:tr w:rsidR="00EE40C9" w:rsidRPr="00EE40C9" w14:paraId="613ABACC" w14:textId="77777777" w:rsidTr="00DD57F9">
        <w:trPr>
          <w:trHeight w:val="20"/>
        </w:trPr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02ABD021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у односу на реализацију претходне године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45C2F9F" w14:textId="16C32CA5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0%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F9BB1FE" w14:textId="1F284043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+20%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030835D8" w14:textId="3A5B8A4D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-5%</w:t>
            </w:r>
          </w:p>
        </w:tc>
        <w:tc>
          <w:tcPr>
            <w:tcW w:w="9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D064767" w14:textId="3589A1A7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-0</w:t>
            </w:r>
            <w:r w:rsidR="00EE40C9" w:rsidRPr="00975914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%</w:t>
            </w:r>
          </w:p>
        </w:tc>
        <w:tc>
          <w:tcPr>
            <w:tcW w:w="10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4EE3382" w14:textId="67C035FB" w:rsidR="00EE40C9" w:rsidRPr="00975914" w:rsidRDefault="00975914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-3%</w:t>
            </w:r>
          </w:p>
        </w:tc>
      </w:tr>
      <w:tr w:rsidR="00EE40C9" w:rsidRPr="00EE40C9" w14:paraId="0D8AD4C1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51D0345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Укупна имовина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133BC4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B5E8" w14:textId="5FB135D6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632.083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747BE" w14:textId="492BE821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724.086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82248" w14:textId="5794CE87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1.047.305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81153" w14:textId="33F992BC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1.064.386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D9005" w14:textId="58E05F66" w:rsidR="00EE40C9" w:rsidRPr="00975914" w:rsidRDefault="00975914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1.046.408</w:t>
            </w:r>
          </w:p>
        </w:tc>
      </w:tr>
      <w:tr w:rsidR="00EE40C9" w:rsidRPr="00EE40C9" w14:paraId="37A42D22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210A7CA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01A248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Реализација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A34E" w14:textId="638B3B99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636.512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4F0FB" w14:textId="31981B88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697.132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4D9A95" w14:textId="53C8B6EB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1.049.838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303851" w14:textId="087F08B9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ED74BC" w14:textId="6615B9AB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EE40C9" w:rsidRPr="00EE40C9" w14:paraId="2185B45A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0644D37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2F304FC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од плана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012EE66" w14:textId="608FEC75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+1%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1507108" w14:textId="75C9BAB0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-4%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60D1FAA" w14:textId="2351E05E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+0%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00849BD9" w14:textId="0C7E4D32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A5B7433" w14:textId="6A80BC72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EE40C9" w:rsidRPr="00EE40C9" w14:paraId="54D0CA62" w14:textId="77777777" w:rsidTr="00DD57F9">
        <w:trPr>
          <w:trHeight w:val="20"/>
        </w:trPr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2164AE66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у односу на реализацију претходне године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E834065" w14:textId="213BE17E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0%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C4A2526" w14:textId="51642287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+10%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380276E" w14:textId="4BE546AD" w:rsidR="00DD57F9" w:rsidRPr="00DD57F9" w:rsidRDefault="00DD57F9" w:rsidP="00DD57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+51%</w:t>
            </w:r>
          </w:p>
        </w:tc>
        <w:tc>
          <w:tcPr>
            <w:tcW w:w="9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6756DEB" w14:textId="7D3B46BD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+1%</w:t>
            </w:r>
          </w:p>
        </w:tc>
        <w:tc>
          <w:tcPr>
            <w:tcW w:w="10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0206AABD" w14:textId="01295439" w:rsidR="00EE40C9" w:rsidRPr="00975914" w:rsidRDefault="00975914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-0%</w:t>
            </w:r>
          </w:p>
        </w:tc>
      </w:tr>
      <w:tr w:rsidR="00EE40C9" w:rsidRPr="00EE40C9" w14:paraId="3AC75F29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8F0F482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Пословни приходи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E10713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5AAB" w14:textId="5CDD8015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626.809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01DA" w14:textId="5AC2E905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824.548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D6B9" w14:textId="2E786E2B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887.109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93878" w14:textId="077DC9EB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962.169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83574" w14:textId="366E1EE3" w:rsidR="00EE40C9" w:rsidRPr="00975914" w:rsidRDefault="00975914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964.382</w:t>
            </w:r>
          </w:p>
        </w:tc>
      </w:tr>
      <w:tr w:rsidR="00EE40C9" w:rsidRPr="00EE40C9" w14:paraId="3F57E1C3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D9A6E55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875C76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Реализација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F313CC" w14:textId="6318F098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623.440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4B7FE8" w14:textId="2401197A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822.106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76B86D" w14:textId="0BF02DE2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852.388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8E22EF" w14:textId="7FB7E714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DF15E6" w14:textId="658BC9BC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EE40C9" w:rsidRPr="00EE40C9" w14:paraId="49FFE0EB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97CBB13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1219B73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од плана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155528E" w14:textId="3E1FCF15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-1%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14D123C" w14:textId="3BD188CD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-0%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4C1835B" w14:textId="24019C37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-4%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ED901C3" w14:textId="4D28D8A2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6258F85" w14:textId="3EC70C1C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EE40C9" w:rsidRPr="00EE40C9" w14:paraId="2029284E" w14:textId="77777777" w:rsidTr="00DD57F9">
        <w:trPr>
          <w:trHeight w:val="20"/>
        </w:trPr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78647E05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у односу на реализацију претходне године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243802D" w14:textId="4D01B590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0%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29909A7" w14:textId="2FF56365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+32%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4141433" w14:textId="73161364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+4%</w:t>
            </w:r>
          </w:p>
        </w:tc>
        <w:tc>
          <w:tcPr>
            <w:tcW w:w="9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0157BBC7" w14:textId="39D6190D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+13%</w:t>
            </w:r>
          </w:p>
        </w:tc>
        <w:tc>
          <w:tcPr>
            <w:tcW w:w="10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DCB6D34" w14:textId="5F535153" w:rsidR="00EE40C9" w:rsidRPr="00975914" w:rsidRDefault="00975914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+13%</w:t>
            </w:r>
          </w:p>
        </w:tc>
      </w:tr>
      <w:tr w:rsidR="00EE40C9" w:rsidRPr="00EE40C9" w14:paraId="3D63F600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5FBF118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Пословни расходи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5D031F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D6C84" w14:textId="76A8B846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619.873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DCE4" w14:textId="5469E225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762.888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F07F9" w14:textId="1A229763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865.282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19993" w14:textId="03C10744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931.001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D6621" w14:textId="304A4EE4" w:rsidR="00EE40C9" w:rsidRPr="00975914" w:rsidRDefault="00975914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941.054</w:t>
            </w:r>
          </w:p>
        </w:tc>
      </w:tr>
      <w:tr w:rsidR="00EE40C9" w:rsidRPr="00EE40C9" w14:paraId="43D6D3BC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EE13B23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A67F16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Реализација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6652DF" w14:textId="5F8BD850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613.046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8613B9" w14:textId="5DF5C605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744.084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AF6A76" w14:textId="08008B51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821.138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940AEE" w14:textId="1F406CB5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74330A" w14:textId="20AC7EA5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EE40C9" w:rsidRPr="00EE40C9" w14:paraId="68F46EE4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385A99E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9C8CF77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од плана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07CBE37F" w14:textId="1BBBA972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-1%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3E33BC1" w14:textId="5500DB2B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-2%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F7832EE" w14:textId="2B688921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-5%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146A9CE" w14:textId="05972DA8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EED1967" w14:textId="14834AB7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EE40C9" w:rsidRPr="00EE40C9" w14:paraId="24C1DBC7" w14:textId="77777777" w:rsidTr="00DD57F9">
        <w:trPr>
          <w:trHeight w:val="20"/>
        </w:trPr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044EFF04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у односу на реализацију претходне године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599FC4A" w14:textId="49D0355F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0%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F7099CB" w14:textId="4AE956DF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+21%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DC8E4B2" w14:textId="3853BE4E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+10%</w:t>
            </w:r>
          </w:p>
        </w:tc>
        <w:tc>
          <w:tcPr>
            <w:tcW w:w="9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EFA8CB5" w14:textId="07BE0AAF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+13%</w:t>
            </w:r>
          </w:p>
        </w:tc>
        <w:tc>
          <w:tcPr>
            <w:tcW w:w="10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0CF4C1F7" w14:textId="7F2C19A8" w:rsidR="00EE40C9" w:rsidRPr="00975914" w:rsidRDefault="00975914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+15%</w:t>
            </w:r>
          </w:p>
        </w:tc>
      </w:tr>
      <w:tr w:rsidR="00EE40C9" w:rsidRPr="00EE40C9" w14:paraId="65175B14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C1919DD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Пословни резултат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021272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A6D1E" w14:textId="1DCA92BF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6.936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8D93C" w14:textId="3C9C82BC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61.660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2BB9E" w14:textId="158CDC6D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21.827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4A105" w14:textId="7CC97E40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31.168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22A23" w14:textId="0740D44A" w:rsidR="00EE40C9" w:rsidRPr="00975914" w:rsidRDefault="00975914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23.328</w:t>
            </w:r>
          </w:p>
        </w:tc>
      </w:tr>
      <w:tr w:rsidR="00EE40C9" w:rsidRPr="00EE40C9" w14:paraId="14A370B9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C0DEA5A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E4619A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Реализација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121CA" w14:textId="362956E0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10.394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A4236" w14:textId="5A377E21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78.022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CAE6F6" w14:textId="1F3A8860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31.250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0B40F0" w14:textId="58FD5AE7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C6FB4C" w14:textId="041C407A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EE40C9" w:rsidRPr="00EE40C9" w14:paraId="59FD2B39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D282213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7B02DEF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од плана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CDF0D67" w14:textId="642F0C83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+50%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412119E" w14:textId="045ECD1D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+27%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043AB524" w14:textId="51DCBCE3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+43%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B43D847" w14:textId="0A95414A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4CD1075" w14:textId="4AE23294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EE40C9" w:rsidRPr="00EE40C9" w14:paraId="476D4AEE" w14:textId="77777777" w:rsidTr="00DD57F9">
        <w:trPr>
          <w:trHeight w:val="20"/>
        </w:trPr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607017ED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у односу на реализацију претходне године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752C05B" w14:textId="22CA13AF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0%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CAA340E" w14:textId="5FB4E68C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+651%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89BE47D" w14:textId="1C7F102D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-60%</w:t>
            </w:r>
          </w:p>
        </w:tc>
        <w:tc>
          <w:tcPr>
            <w:tcW w:w="9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F995C5C" w14:textId="256DE5F9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-0%</w:t>
            </w:r>
          </w:p>
        </w:tc>
        <w:tc>
          <w:tcPr>
            <w:tcW w:w="10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979242A" w14:textId="28603473" w:rsidR="00EE40C9" w:rsidRPr="00975914" w:rsidRDefault="00975914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-25%</w:t>
            </w:r>
          </w:p>
        </w:tc>
      </w:tr>
      <w:tr w:rsidR="00EE40C9" w:rsidRPr="00EE40C9" w14:paraId="08F76909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6E066F9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Нето резултат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DB487B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87158" w14:textId="3094537C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201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134EF" w14:textId="6143E354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52.594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860E2" w14:textId="717D2136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1.520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99072" w14:textId="64391662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7.786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75728" w14:textId="30687D55" w:rsidR="00EE40C9" w:rsidRPr="00975914" w:rsidRDefault="00975914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4.996</w:t>
            </w:r>
          </w:p>
        </w:tc>
      </w:tr>
      <w:tr w:rsidR="00EE40C9" w:rsidRPr="00EE40C9" w14:paraId="55F59B12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6852709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37308E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Реализација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4E787A" w14:textId="7CA51636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3.597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09F55" w14:textId="16819CEE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47.833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9D76DD" w14:textId="5247189A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9.845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E5E735" w14:textId="7D1C8830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E3BDCF" w14:textId="4A2C93D3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EE40C9" w:rsidRPr="00EE40C9" w14:paraId="55E3C35C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A4AD875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45ECEF4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од плана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436474D" w14:textId="0DD0CC7D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+1690%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15A1497" w14:textId="56CEEF85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-9%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7D4A080" w14:textId="6A4890E7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+548%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31E1874" w14:textId="4AA18A6E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49CFEB2" w14:textId="2B2FE9E8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EE40C9" w:rsidRPr="00EE40C9" w14:paraId="5C5BFAD9" w14:textId="77777777" w:rsidTr="00DD57F9">
        <w:trPr>
          <w:trHeight w:val="20"/>
        </w:trPr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1DCA9251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у односу на реализацију претходне године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F5BE47F" w14:textId="521E27C9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0%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0359C963" w14:textId="68531085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+1230%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68F8826" w14:textId="7988BDDA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-79%</w:t>
            </w:r>
          </w:p>
        </w:tc>
        <w:tc>
          <w:tcPr>
            <w:tcW w:w="9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B66E195" w14:textId="3808F1AF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-21%</w:t>
            </w:r>
          </w:p>
        </w:tc>
        <w:tc>
          <w:tcPr>
            <w:tcW w:w="10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4E911C7" w14:textId="0FECE49C" w:rsidR="00EE40C9" w:rsidRPr="00975914" w:rsidRDefault="00975914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-49%</w:t>
            </w:r>
          </w:p>
        </w:tc>
      </w:tr>
      <w:tr w:rsidR="00EE40C9" w:rsidRPr="00EE40C9" w14:paraId="7120F3D4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B344D3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64455E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C60482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A7D582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68D61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AA213" w14:textId="77777777" w:rsidR="00EE40C9" w:rsidRPr="00975914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87298" w14:textId="77777777" w:rsidR="00EE40C9" w:rsidRPr="00975914" w:rsidRDefault="00EE40C9" w:rsidP="00EE40C9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EE40C9" w:rsidRPr="00EE40C9" w14:paraId="1DE01B89" w14:textId="77777777" w:rsidTr="00DD57F9">
        <w:trPr>
          <w:trHeight w:val="21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836F837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Број запослених на дан 31.12.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DD148D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A0C09" w14:textId="1DDCD1B0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293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C928F" w14:textId="55BA93F6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303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30E6" w14:textId="3A71DF94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303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39CD4" w14:textId="73CD79E9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303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45079" w14:textId="126D4C1F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303</w:t>
            </w:r>
          </w:p>
        </w:tc>
      </w:tr>
      <w:tr w:rsidR="00EE40C9" w:rsidRPr="00EE40C9" w14:paraId="1C94D035" w14:textId="77777777" w:rsidTr="00DD57F9">
        <w:trPr>
          <w:trHeight w:val="56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98D07A0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6A4915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Реализација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82A12A" w14:textId="3CC64468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293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6DAFE3" w14:textId="6CFCD1BD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293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015308" w14:textId="6D2CCAF8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303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DB4342" w14:textId="2CCACB65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AFFD4B" w14:textId="06BE1259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EE40C9" w:rsidRPr="00EE40C9" w14:paraId="6FDD3356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404504E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4898C04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од плана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BCD3A77" w14:textId="7EF531E6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0%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B48A5DE" w14:textId="7A04C205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-3%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D103028" w14:textId="6B9B2B38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0%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11447C5" w14:textId="7AE99CF5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2123737" w14:textId="44D295D5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EE40C9" w:rsidRPr="00EE40C9" w14:paraId="120D4FAB" w14:textId="77777777" w:rsidTr="00DD57F9">
        <w:trPr>
          <w:trHeight w:val="20"/>
        </w:trPr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14075BD6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у односу на реализацију претходне године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95AE24D" w14:textId="6C4DBA9F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0%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EA8A1B4" w14:textId="08CD6034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0%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6504871" w14:textId="2B463AE4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+3%</w:t>
            </w:r>
          </w:p>
        </w:tc>
        <w:tc>
          <w:tcPr>
            <w:tcW w:w="9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0F7C68F" w14:textId="390B6F6A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0%</w:t>
            </w:r>
          </w:p>
        </w:tc>
        <w:tc>
          <w:tcPr>
            <w:tcW w:w="10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C891591" w14:textId="73FA6B4F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0%</w:t>
            </w:r>
          </w:p>
        </w:tc>
      </w:tr>
      <w:tr w:rsidR="00EE40C9" w:rsidRPr="00EE40C9" w14:paraId="3B0A13F5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3B60D7E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Просечна нето зарада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30615C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3BDF1" w14:textId="7EBDE61F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57.608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AB73F" w14:textId="025A089F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66.110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4A68E" w14:textId="2D24ECC4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76.437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6780A" w14:textId="502C66A2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81.915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80B66" w14:textId="7D2DD636" w:rsidR="00EE40C9" w:rsidRPr="00975914" w:rsidRDefault="00975914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82.429</w:t>
            </w:r>
          </w:p>
        </w:tc>
      </w:tr>
      <w:tr w:rsidR="00EE40C9" w:rsidRPr="00EE40C9" w14:paraId="6C21570C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CAC77EC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814B03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Реализација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27875C" w14:textId="02302A43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57.608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80A306" w14:textId="264B6EFB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62.684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FAE56A" w14:textId="29F8CF13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73.144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3FCAE1" w14:textId="526A2D7E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6FC7E" w14:textId="1ACD4502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EE40C9" w:rsidRPr="00EE40C9" w14:paraId="0A0780B9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6154911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9A0E5A0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од плана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C95D36F" w14:textId="70C855A8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0%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ADD3EE4" w14:textId="46E19FD9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-5%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4C26428" w14:textId="673340B4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-4%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0891645" w14:textId="4E60100B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6281056" w14:textId="4FDD1BEB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EE40C9" w:rsidRPr="00EE40C9" w14:paraId="077DC6D2" w14:textId="77777777" w:rsidTr="00DD57F9">
        <w:trPr>
          <w:trHeight w:val="20"/>
        </w:trPr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5CE1E5A3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у односу на реализацију претходне године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1339367" w14:textId="7EE4A99A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0%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2AAB38F" w14:textId="125A9E25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+9%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9B71FF5" w14:textId="67E94CFC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+17%</w:t>
            </w:r>
          </w:p>
        </w:tc>
        <w:tc>
          <w:tcPr>
            <w:tcW w:w="9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151DDE2" w14:textId="4ADCFC71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+12%</w:t>
            </w:r>
          </w:p>
        </w:tc>
        <w:tc>
          <w:tcPr>
            <w:tcW w:w="10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CBA05CF" w14:textId="24401B42" w:rsidR="00EE40C9" w:rsidRPr="00975914" w:rsidRDefault="00975914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+13%</w:t>
            </w:r>
          </w:p>
        </w:tc>
      </w:tr>
      <w:tr w:rsidR="00EE40C9" w:rsidRPr="00EE40C9" w14:paraId="6AE6D75B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411A10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91C55B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4D237B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56DD0F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B44D8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CD561" w14:textId="77777777" w:rsidR="00EE40C9" w:rsidRPr="00975914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2CBF3" w14:textId="77777777" w:rsidR="00EE40C9" w:rsidRPr="00975914" w:rsidRDefault="00EE40C9" w:rsidP="00EE40C9">
            <w:pPr>
              <w:spacing w:after="0" w:line="240" w:lineRule="auto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 </w:t>
            </w:r>
          </w:p>
        </w:tc>
      </w:tr>
      <w:tr w:rsidR="00EE40C9" w:rsidRPr="00EE40C9" w14:paraId="2DA050AB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4E0B319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Инвестиције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3956F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План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8483" w14:textId="0FB992CA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109.371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0707A" w14:textId="2024DBC2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62.489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DED3" w14:textId="481ED304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423.785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0AB6" w14:textId="777597A7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126.938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3BB97" w14:textId="68D05DC8" w:rsidR="00EE40C9" w:rsidRPr="00975914" w:rsidRDefault="00975914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72.679</w:t>
            </w:r>
          </w:p>
        </w:tc>
      </w:tr>
      <w:tr w:rsidR="00EE40C9" w:rsidRPr="00EE40C9" w14:paraId="452FDFCD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A438E87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BFCC27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Реализација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07B86E" w14:textId="3DB90A6A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92.516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3B19A6" w14:textId="06649C65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54.371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53A5EE" w14:textId="140E946A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417.967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11973F" w14:textId="7547D86D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E40210" w14:textId="26C64C39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EE40C9" w:rsidRPr="00EE40C9" w14:paraId="2159D592" w14:textId="77777777" w:rsidTr="00DD57F9">
        <w:trPr>
          <w:trHeight w:val="20"/>
        </w:trPr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8A999F5" w14:textId="77777777" w:rsidR="00EE40C9" w:rsidRPr="00EE40C9" w:rsidRDefault="00EE40C9" w:rsidP="00EE40C9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D8427B6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од плана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1F47DE8" w14:textId="6F064D08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-15%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B8F12D0" w14:textId="0763889F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-13%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AD16DC3" w14:textId="4C84E612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-1%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F6C8E28" w14:textId="6046CA0D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29676D6" w14:textId="2066F562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EE40C9" w:rsidRPr="00EE40C9" w14:paraId="5CCEC553" w14:textId="77777777" w:rsidTr="00DD57F9">
        <w:trPr>
          <w:trHeight w:val="20"/>
        </w:trPr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0E63161D" w14:textId="77777777" w:rsidR="00EE40C9" w:rsidRPr="00EE40C9" w:rsidRDefault="00EE40C9" w:rsidP="00EE40C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</w:pPr>
            <w:r w:rsidRPr="00EE40C9">
              <w:rPr>
                <w:rFonts w:eastAsia="Times New Roman"/>
                <w:color w:val="000000"/>
                <w:sz w:val="17"/>
                <w:szCs w:val="17"/>
                <w:lang w:val="sr-Cyrl-RS" w:eastAsia="sr-Cyrl-RS"/>
              </w:rPr>
              <w:t>% одступања реализације у односу на реализацију претходне године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0A54025F" w14:textId="2B8CC338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0%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3EBB3F4" w14:textId="44729FF0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-41%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4636F62" w14:textId="4C1A389F" w:rsidR="00EE40C9" w:rsidRPr="00DD57F9" w:rsidRDefault="00DD57F9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>
              <w:rPr>
                <w:rFonts w:eastAsia="Times New Roman"/>
                <w:sz w:val="18"/>
                <w:szCs w:val="18"/>
                <w:lang w:val="en-US" w:eastAsia="sr-Cyrl-RS"/>
              </w:rPr>
              <w:t>+669%</w:t>
            </w:r>
          </w:p>
        </w:tc>
        <w:tc>
          <w:tcPr>
            <w:tcW w:w="9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5B4D0FA" w14:textId="1FCD6C73" w:rsidR="00EE40C9" w:rsidRPr="00975914" w:rsidRDefault="00DD57F9" w:rsidP="00EE4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</w:pPr>
            <w:r w:rsidRPr="00975914">
              <w:rPr>
                <w:rFonts w:eastAsia="Times New Roman"/>
                <w:color w:val="000000"/>
                <w:sz w:val="18"/>
                <w:szCs w:val="18"/>
                <w:lang w:val="en-US" w:eastAsia="sr-Cyrl-RS"/>
              </w:rPr>
              <w:t>-70%</w:t>
            </w:r>
          </w:p>
        </w:tc>
        <w:tc>
          <w:tcPr>
            <w:tcW w:w="10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4C1E082" w14:textId="5A50BD23" w:rsidR="00EE40C9" w:rsidRPr="00975914" w:rsidRDefault="00975914" w:rsidP="00EE40C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975914">
              <w:rPr>
                <w:rFonts w:eastAsia="Times New Roman"/>
                <w:sz w:val="18"/>
                <w:szCs w:val="18"/>
                <w:lang w:val="sr-Cyrl-RS" w:eastAsia="sr-Cyrl-RS"/>
              </w:rPr>
              <w:t>-83%</w:t>
            </w:r>
          </w:p>
        </w:tc>
      </w:tr>
    </w:tbl>
    <w:p w14:paraId="5F936598" w14:textId="77777777" w:rsidR="00EE40C9" w:rsidRDefault="00EE40C9" w:rsidP="00C22CC3">
      <w:pPr>
        <w:pStyle w:val="NoSpacing"/>
        <w:rPr>
          <w:sz w:val="20"/>
          <w:szCs w:val="20"/>
          <w:lang w:val="en-US"/>
        </w:rPr>
      </w:pPr>
    </w:p>
    <w:p w14:paraId="59CB0D49" w14:textId="2186BB04" w:rsidR="00C22CC3" w:rsidRDefault="00C22CC3" w:rsidP="00A95228">
      <w:pPr>
        <w:pStyle w:val="NoSpacing"/>
        <w:jc w:val="both"/>
        <w:rPr>
          <w:sz w:val="20"/>
          <w:szCs w:val="20"/>
          <w:lang w:val="sr-Cyrl-RS"/>
        </w:rPr>
      </w:pPr>
      <w:r w:rsidRPr="002005F0">
        <w:rPr>
          <w:sz w:val="20"/>
          <w:szCs w:val="20"/>
          <w:lang w:val="sr-Cyrl-RS"/>
        </w:rPr>
        <w:t>Напомена: У последњој колони код % одступања реализације у односу на реализацију претходне године, пореде се план за 202</w:t>
      </w:r>
      <w:r w:rsidR="00DD57F9" w:rsidRPr="008C78CC">
        <w:rPr>
          <w:sz w:val="20"/>
          <w:szCs w:val="20"/>
          <w:lang w:val="ru-RU"/>
        </w:rPr>
        <w:t>5</w:t>
      </w:r>
      <w:r w:rsidRPr="002005F0">
        <w:rPr>
          <w:sz w:val="20"/>
          <w:szCs w:val="20"/>
          <w:lang w:val="sr-Cyrl-RS"/>
        </w:rPr>
        <w:t>. годину и реализација из 202</w:t>
      </w:r>
      <w:r w:rsidR="00DD57F9" w:rsidRPr="008C78CC">
        <w:rPr>
          <w:sz w:val="20"/>
          <w:szCs w:val="20"/>
          <w:lang w:val="ru-RU"/>
        </w:rPr>
        <w:t>4</w:t>
      </w:r>
      <w:r w:rsidRPr="002005F0">
        <w:rPr>
          <w:sz w:val="20"/>
          <w:szCs w:val="20"/>
          <w:lang w:val="sr-Cyrl-RS"/>
        </w:rPr>
        <w:t>. године.</w:t>
      </w:r>
    </w:p>
    <w:p w14:paraId="5DC97FB0" w14:textId="77777777" w:rsidR="00C22CC3" w:rsidRPr="008C78CC" w:rsidRDefault="00C22CC3" w:rsidP="00A95228">
      <w:pPr>
        <w:pStyle w:val="NoSpacing"/>
        <w:jc w:val="both"/>
        <w:rPr>
          <w:sz w:val="20"/>
          <w:szCs w:val="20"/>
          <w:lang w:val="ru-RU"/>
        </w:rPr>
      </w:pPr>
      <w:r w:rsidRPr="002005F0">
        <w:rPr>
          <w:sz w:val="20"/>
          <w:szCs w:val="20"/>
          <w:lang w:val="sr-Cyrl-RS"/>
        </w:rPr>
        <w:t>Просечна  нето зарада = збир свих исплаћених нето зарада у години / 12 / број запослених</w:t>
      </w:r>
    </w:p>
    <w:p w14:paraId="252A123E" w14:textId="77777777" w:rsidR="00EE40C9" w:rsidRPr="008C78CC" w:rsidRDefault="00EE40C9" w:rsidP="00EE40C9">
      <w:pPr>
        <w:pStyle w:val="NoSpacing"/>
        <w:ind w:right="475"/>
        <w:rPr>
          <w:sz w:val="20"/>
          <w:szCs w:val="2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0"/>
        <w:gridCol w:w="659"/>
        <w:gridCol w:w="1381"/>
        <w:gridCol w:w="1381"/>
        <w:gridCol w:w="1381"/>
        <w:gridCol w:w="991"/>
        <w:gridCol w:w="1113"/>
      </w:tblGrid>
      <w:tr w:rsidR="00F843BC" w:rsidRPr="00FF139B" w14:paraId="32916B31" w14:textId="77777777" w:rsidTr="00F843BC">
        <w:trPr>
          <w:trHeight w:val="94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AA762C" w14:textId="5A490327" w:rsidR="00F843BC" w:rsidRPr="00F843BC" w:rsidRDefault="003A70E6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>
              <w:tab/>
            </w:r>
            <w:r w:rsidR="00F843BC" w:rsidRPr="00F843BC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843466" w14:textId="77777777" w:rsidR="00F843BC" w:rsidRPr="00F843BC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843BC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EDB12A9" w14:textId="6514ED21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202</w:t>
            </w:r>
            <w:r w:rsidR="00007A47"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2</w:t>
            </w: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. година реализација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5679C90" w14:textId="39C77832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202</w:t>
            </w:r>
            <w:r w:rsidR="00007A47"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3</w:t>
            </w: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. година реализација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2EDF882" w14:textId="1D94009C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202</w:t>
            </w:r>
            <w:r w:rsidR="00007A47"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4</w:t>
            </w: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. година реализација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E6375E9" w14:textId="51A42D18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План 202</w:t>
            </w:r>
            <w:r w:rsidR="00007A47"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5</w:t>
            </w: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. година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8AF27AA" w14:textId="439539B5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sr-Cyrl-RS" w:eastAsia="sr-Cyrl-RS"/>
              </w:rPr>
              <w:t>Прва измена плана 202</w:t>
            </w:r>
            <w:r w:rsidR="00007A47"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5</w:t>
            </w:r>
            <w:r w:rsidRPr="00FF139B">
              <w:rPr>
                <w:rFonts w:eastAsia="Times New Roman"/>
                <w:sz w:val="18"/>
                <w:szCs w:val="18"/>
                <w:lang w:val="sr-Cyrl-RS" w:eastAsia="sr-Cyrl-RS"/>
              </w:rPr>
              <w:t>. година</w:t>
            </w:r>
          </w:p>
        </w:tc>
      </w:tr>
      <w:tr w:rsidR="00F843BC" w:rsidRPr="00FF139B" w14:paraId="4294D3DF" w14:textId="77777777" w:rsidTr="002F649E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FCA06C1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EBITDA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71C652" w14:textId="7017C698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46.950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D21813" w14:textId="67A31E3B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110.129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F2540A" w14:textId="30397AC6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98.551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8ED3E2" w14:textId="33198EA1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106.026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634D2E" w14:textId="649B728C" w:rsidR="00F843BC" w:rsidRPr="00FF139B" w:rsidRDefault="00B232DB" w:rsidP="00F843B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sz w:val="20"/>
                <w:szCs w:val="20"/>
                <w:lang w:val="sr-Cyrl-RS" w:eastAsia="sr-Cyrl-RS"/>
              </w:rPr>
              <w:t>103.236</w:t>
            </w:r>
          </w:p>
        </w:tc>
      </w:tr>
      <w:tr w:rsidR="00F843BC" w:rsidRPr="00FF139B" w14:paraId="63CE2443" w14:textId="77777777" w:rsidTr="002F649E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290FD15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ROA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49FE1F" w14:textId="52A128AA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A6CFE5" w14:textId="5C2241C6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823593" w14:textId="3601F932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4DF06A" w14:textId="5D629FAC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0CEC33" w14:textId="540402A0" w:rsidR="00F843BC" w:rsidRPr="00FF139B" w:rsidRDefault="00B232DB" w:rsidP="00F843B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sz w:val="20"/>
                <w:szCs w:val="20"/>
                <w:lang w:val="sr-Cyrl-RS" w:eastAsia="sr-Cyrl-RS"/>
              </w:rPr>
              <w:t>0,48</w:t>
            </w:r>
          </w:p>
        </w:tc>
      </w:tr>
      <w:tr w:rsidR="00F843BC" w:rsidRPr="00FF139B" w14:paraId="790F6389" w14:textId="77777777" w:rsidTr="002F649E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651FFF8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ROE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D5C0EF" w14:textId="5709CF44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5763C6" w14:textId="112E45F2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17,41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9B5954" w14:textId="4A3FE42D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BEC069" w14:textId="1CF38794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E84E44" w14:textId="21C3E675" w:rsidR="00F843BC" w:rsidRPr="00FF139B" w:rsidRDefault="00B232DB" w:rsidP="00F843B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sz w:val="20"/>
                <w:szCs w:val="20"/>
                <w:lang w:val="sr-Cyrl-RS" w:eastAsia="sr-Cyrl-RS"/>
              </w:rPr>
              <w:t>1,98</w:t>
            </w:r>
          </w:p>
        </w:tc>
      </w:tr>
      <w:tr w:rsidR="00F843BC" w:rsidRPr="00FF139B" w14:paraId="5ABD889E" w14:textId="77777777" w:rsidTr="002F649E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E6A80FE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Оперативни новчани 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E384CA" w14:textId="000EDEE6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74.534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69FE2B" w14:textId="2F7F5B16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95.457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4887B8" w14:textId="1D929FBC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132.921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8B7E59" w14:textId="28D6D715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59.445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7B1ABD" w14:textId="7A381913" w:rsidR="00F843BC" w:rsidRPr="00FF139B" w:rsidRDefault="00B232DB" w:rsidP="00F843B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sz w:val="20"/>
                <w:szCs w:val="20"/>
                <w:lang w:val="sr-Cyrl-RS" w:eastAsia="sr-Cyrl-RS"/>
              </w:rPr>
              <w:t>46.715</w:t>
            </w:r>
          </w:p>
        </w:tc>
      </w:tr>
      <w:tr w:rsidR="00F843BC" w:rsidRPr="00FF139B" w14:paraId="71867BD2" w14:textId="77777777" w:rsidTr="002F649E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42F0BF0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Дуг /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E9B74E" w14:textId="4473BEBC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155,33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29D8E5" w14:textId="04A8426C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130,63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728D75" w14:textId="0E95253B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243,01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A960D3" w14:textId="17A55CB4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253,56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F455A6" w14:textId="4BBB95A6" w:rsidR="00F843BC" w:rsidRPr="00FF139B" w:rsidRDefault="00B232DB" w:rsidP="00F843B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sz w:val="20"/>
                <w:szCs w:val="20"/>
                <w:lang w:val="sr-Cyrl-RS" w:eastAsia="sr-Cyrl-RS"/>
              </w:rPr>
              <w:t>257,24</w:t>
            </w:r>
          </w:p>
        </w:tc>
      </w:tr>
      <w:tr w:rsidR="00F843BC" w:rsidRPr="00FF139B" w14:paraId="1209627A" w14:textId="77777777" w:rsidTr="002F649E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49222C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Ликвидност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B0C7A1" w14:textId="34D300EF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161,53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E73690" w14:textId="7DC6719D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231,12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2532AB" w14:textId="77A598DB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161,36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158370" w14:textId="590F5ADB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105,74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605E2B" w14:textId="360E4251" w:rsidR="00F843BC" w:rsidRPr="00FF139B" w:rsidRDefault="00B232DB" w:rsidP="00F843B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sz w:val="20"/>
                <w:szCs w:val="20"/>
                <w:lang w:val="sr-Cyrl-RS" w:eastAsia="sr-Cyrl-RS"/>
              </w:rPr>
              <w:t>104,28</w:t>
            </w:r>
          </w:p>
        </w:tc>
      </w:tr>
      <w:tr w:rsidR="00F843BC" w:rsidRPr="00FF139B" w14:paraId="3B808D35" w14:textId="77777777" w:rsidTr="002F649E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D13A768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% зарада у пословним приходима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A0664" w14:textId="30DCF49E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54,98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A3FA5B" w14:textId="5BEB4D3D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48,08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C8283B" w14:textId="503A6D51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55,73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BC61F6" w14:textId="593748B2" w:rsidR="00F843BC" w:rsidRPr="00FF139B" w:rsidRDefault="002F649E" w:rsidP="00F843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55,43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06DE06" w14:textId="7DF25CD6" w:rsidR="00F843BC" w:rsidRPr="00FF139B" w:rsidRDefault="00B232DB" w:rsidP="00F843B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sz w:val="20"/>
                <w:szCs w:val="20"/>
                <w:lang w:val="sr-Cyrl-RS" w:eastAsia="sr-Cyrl-RS"/>
              </w:rPr>
              <w:t>56,20</w:t>
            </w:r>
          </w:p>
        </w:tc>
      </w:tr>
    </w:tbl>
    <w:p w14:paraId="3ED6C303" w14:textId="77777777" w:rsidR="00EE40C9" w:rsidRPr="00FF139B" w:rsidRDefault="00EE40C9" w:rsidP="00F843BC">
      <w:pPr>
        <w:spacing w:after="0" w:line="240" w:lineRule="auto"/>
        <w:ind w:left="7201" w:firstLine="720"/>
        <w:jc w:val="center"/>
        <w:rPr>
          <w:sz w:val="20"/>
          <w:szCs w:val="18"/>
          <w:lang w:val="en-US"/>
        </w:rPr>
      </w:pPr>
    </w:p>
    <w:p w14:paraId="123C7FFD" w14:textId="3E0AC93B" w:rsidR="00F843BC" w:rsidRPr="00FF139B" w:rsidRDefault="00F843BC" w:rsidP="00F843BC">
      <w:pPr>
        <w:spacing w:after="0" w:line="240" w:lineRule="auto"/>
        <w:ind w:left="7201" w:firstLine="720"/>
        <w:jc w:val="center"/>
        <w:rPr>
          <w:sz w:val="20"/>
          <w:szCs w:val="18"/>
          <w:lang w:val="sr-Cyrl-RS"/>
        </w:rPr>
      </w:pPr>
      <w:r w:rsidRPr="00FF139B">
        <w:rPr>
          <w:sz w:val="20"/>
          <w:szCs w:val="18"/>
          <w:lang w:val="sr-Cyrl-RS"/>
        </w:rPr>
        <w:t xml:space="preserve">    у 000 динара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4"/>
        <w:gridCol w:w="2790"/>
        <w:gridCol w:w="1265"/>
        <w:gridCol w:w="1269"/>
        <w:gridCol w:w="1276"/>
        <w:gridCol w:w="1233"/>
        <w:gridCol w:w="1109"/>
      </w:tblGrid>
      <w:tr w:rsidR="00DF0189" w:rsidRPr="00FF139B" w14:paraId="39A2DA5A" w14:textId="77777777" w:rsidTr="00EB3A19">
        <w:trPr>
          <w:trHeight w:val="795"/>
          <w:jc w:val="center"/>
        </w:trPr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9B563D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8224D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058AA09" w14:textId="2953D51A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Стање на дан 31.12.202</w:t>
            </w:r>
            <w:r w:rsidR="00007A47"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2</w:t>
            </w: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47FC860" w14:textId="29AF5AD6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Стање на дан 31.12.202</w:t>
            </w:r>
            <w:r w:rsidR="00007A47"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3</w:t>
            </w: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536F20E" w14:textId="7BAFAC36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Стање на дан 31.12.202</w:t>
            </w:r>
            <w:r w:rsidR="00007A47"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4</w:t>
            </w: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7F0C984" w14:textId="353DFBA4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План на дан 31.12.202</w:t>
            </w:r>
            <w:r w:rsidR="00007A47"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5</w:t>
            </w: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B6FC343" w14:textId="5ABCE7F7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sr-Cyrl-RS" w:eastAsia="sr-Cyrl-RS"/>
              </w:rPr>
              <w:t>Прва измена плана на дан 31.12.202</w:t>
            </w:r>
            <w:r w:rsidR="00007A47" w:rsidRPr="008C78CC">
              <w:rPr>
                <w:rFonts w:eastAsia="Times New Roman"/>
                <w:sz w:val="18"/>
                <w:szCs w:val="18"/>
                <w:lang w:val="ru-RU" w:eastAsia="sr-Cyrl-RS"/>
              </w:rPr>
              <w:t>5</w:t>
            </w:r>
            <w:r w:rsidRPr="00FF139B">
              <w:rPr>
                <w:rFonts w:eastAsia="Times New Roman"/>
                <w:sz w:val="18"/>
                <w:szCs w:val="18"/>
                <w:lang w:val="sr-Cyrl-RS" w:eastAsia="sr-Cyrl-RS"/>
              </w:rPr>
              <w:t>.</w:t>
            </w:r>
          </w:p>
        </w:tc>
      </w:tr>
      <w:tr w:rsidR="00DF0189" w:rsidRPr="00FF139B" w14:paraId="38E6CA8C" w14:textId="77777777" w:rsidTr="002F649E">
        <w:trPr>
          <w:trHeight w:val="300"/>
          <w:jc w:val="center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9F6FA9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Кредитно задужење без гаранције државе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8B6C60" w14:textId="70322F08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14.941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C991BD" w14:textId="7583CC81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7.537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E8EB08" w14:textId="09454272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317.584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8D76E9" w14:textId="767F8A8A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251.934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179CCB" w14:textId="7ADEB5C9" w:rsidR="00F843BC" w:rsidRPr="00FF139B" w:rsidRDefault="00B232DB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sr-Cyrl-RS" w:eastAsia="sr-Cyrl-RS"/>
              </w:rPr>
              <w:t>251.934</w:t>
            </w:r>
          </w:p>
        </w:tc>
      </w:tr>
      <w:tr w:rsidR="00DF0189" w:rsidRPr="00FF139B" w14:paraId="57885BC6" w14:textId="77777777" w:rsidTr="002F649E">
        <w:trPr>
          <w:trHeight w:val="300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8F53C8C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Кредитно задужење са гаранцијом државе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20789D" w14:textId="2073F581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BFE9E3" w14:textId="42F086E6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7C94EA" w14:textId="07B4ECE3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699A9E" w14:textId="1C446A76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5D6F6B" w14:textId="7542BC72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</w:p>
        </w:tc>
      </w:tr>
      <w:tr w:rsidR="00DF0189" w:rsidRPr="00FF139B" w14:paraId="7FDFA46C" w14:textId="77777777" w:rsidTr="002F649E">
        <w:trPr>
          <w:trHeight w:val="300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2535972B" w14:textId="77777777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Укупно кредитно задужење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13F5171A" w14:textId="4DD01F67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14.941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3C84090D" w14:textId="1A4CB81C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7.537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305C11F0" w14:textId="03D6C1FF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317.584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5728F256" w14:textId="397D5AC6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251.934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58E5B863" w14:textId="48F7C706" w:rsidR="00F843BC" w:rsidRPr="00FF139B" w:rsidRDefault="00B232DB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sr-Cyrl-RS" w:eastAsia="sr-Cyrl-RS"/>
              </w:rPr>
              <w:t>251.934</w:t>
            </w:r>
          </w:p>
        </w:tc>
      </w:tr>
    </w:tbl>
    <w:p w14:paraId="47F7A93F" w14:textId="77777777" w:rsidR="00EE40C9" w:rsidRPr="00FF139B" w:rsidRDefault="00EE40C9" w:rsidP="00F843BC">
      <w:pPr>
        <w:spacing w:after="0" w:line="240" w:lineRule="auto"/>
        <w:ind w:left="7201" w:firstLine="720"/>
        <w:jc w:val="center"/>
        <w:rPr>
          <w:sz w:val="20"/>
          <w:szCs w:val="18"/>
          <w:lang w:val="en-US"/>
        </w:rPr>
      </w:pPr>
    </w:p>
    <w:p w14:paraId="1155862F" w14:textId="5004171E" w:rsidR="00912C6D" w:rsidRPr="00FF139B" w:rsidRDefault="00F843BC" w:rsidP="00F843BC">
      <w:pPr>
        <w:spacing w:after="0" w:line="240" w:lineRule="auto"/>
        <w:ind w:left="7201" w:firstLine="720"/>
        <w:jc w:val="center"/>
        <w:rPr>
          <w:sz w:val="20"/>
          <w:szCs w:val="18"/>
          <w:lang w:val="sr-Cyrl-RS"/>
        </w:rPr>
      </w:pPr>
      <w:r w:rsidRPr="00FF139B">
        <w:rPr>
          <w:sz w:val="20"/>
          <w:szCs w:val="18"/>
          <w:lang w:val="sr-Cyrl-RS"/>
        </w:rPr>
        <w:t xml:space="preserve">    у 000 динара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2"/>
        <w:gridCol w:w="1281"/>
        <w:gridCol w:w="973"/>
        <w:gridCol w:w="973"/>
        <w:gridCol w:w="1015"/>
        <w:gridCol w:w="1181"/>
        <w:gridCol w:w="1421"/>
      </w:tblGrid>
      <w:tr w:rsidR="00F843BC" w:rsidRPr="00FF139B" w14:paraId="4F6D8102" w14:textId="77777777" w:rsidTr="0068679D">
        <w:trPr>
          <w:trHeight w:val="82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1D9CB7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11CAE7" w14:textId="77777777" w:rsidR="00F843BC" w:rsidRPr="00FF139B" w:rsidRDefault="00F843BC" w:rsidP="00F843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EA2097D" w14:textId="71E46F75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202</w:t>
            </w:r>
            <w:r w:rsidR="00007A47"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2</w:t>
            </w: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. година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952C6C5" w14:textId="5EAF7817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202</w:t>
            </w:r>
            <w:r w:rsidR="00007A47"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3</w:t>
            </w: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. година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7A03C8D" w14:textId="4A5C9907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202</w:t>
            </w:r>
            <w:r w:rsidR="00007A47"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4</w:t>
            </w: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. година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93F9D8C" w14:textId="243E7154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План 202</w:t>
            </w:r>
            <w:r w:rsidR="00007A47"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5</w:t>
            </w: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. година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88C0A22" w14:textId="13A8E90F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sr-Cyrl-RS" w:eastAsia="sr-Cyrl-RS"/>
              </w:rPr>
              <w:t>Прва измена плана 202</w:t>
            </w:r>
            <w:r w:rsidR="00007A47"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5</w:t>
            </w:r>
            <w:r w:rsidRPr="00FF139B">
              <w:rPr>
                <w:rFonts w:eastAsia="Times New Roman"/>
                <w:sz w:val="18"/>
                <w:szCs w:val="18"/>
                <w:lang w:val="sr-Cyrl-RS" w:eastAsia="sr-Cyrl-RS"/>
              </w:rPr>
              <w:t>. година</w:t>
            </w:r>
          </w:p>
        </w:tc>
      </w:tr>
      <w:tr w:rsidR="00F843BC" w:rsidRPr="00FF139B" w14:paraId="6E2182FE" w14:textId="77777777" w:rsidTr="002F649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6FB0E95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Субвенције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B3056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2A34A7" w14:textId="64CEBA2F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34.845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32A33E" w14:textId="6A306116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AD3A52" w14:textId="01F929CD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128.000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A3297D" w14:textId="6A7743D7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105.500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7B881D" w14:textId="257F40D1" w:rsidR="00F843BC" w:rsidRPr="00FF139B" w:rsidRDefault="00B232DB" w:rsidP="00F843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sz w:val="20"/>
                <w:szCs w:val="20"/>
                <w:lang w:val="sr-Cyrl-RS" w:eastAsia="sr-Cyrl-RS"/>
              </w:rPr>
              <w:t>65.500</w:t>
            </w:r>
          </w:p>
        </w:tc>
      </w:tr>
      <w:tr w:rsidR="00F843BC" w:rsidRPr="00FF139B" w14:paraId="1F0B9A77" w14:textId="77777777" w:rsidTr="002F64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B4EE6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E9483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Пренето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943FF3" w14:textId="727900AD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34.845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3664FBA" w14:textId="7B90DDBA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46.728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70D758E" w14:textId="7C504929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123.456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637A09" w14:textId="7C726C3D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4DA6FA" w14:textId="0B6EC116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sz w:val="20"/>
                <w:szCs w:val="20"/>
                <w:lang w:val="en-US" w:eastAsia="sr-Cyrl-RS"/>
              </w:rPr>
              <w:t>-</w:t>
            </w:r>
          </w:p>
        </w:tc>
      </w:tr>
      <w:tr w:rsidR="00F843BC" w:rsidRPr="00FF139B" w14:paraId="10F3303D" w14:textId="77777777" w:rsidTr="002F64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19250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6BAB0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Реализовано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F4D18B" w14:textId="2A045602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34.845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17B902" w14:textId="5AB07117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46.728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2150C8" w14:textId="7A3F8A2D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123.456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24ADF8" w14:textId="4CAF57E5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32EE77" w14:textId="32F2308D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sz w:val="20"/>
                <w:szCs w:val="20"/>
                <w:lang w:val="en-US" w:eastAsia="sr-Cyrl-RS"/>
              </w:rPr>
              <w:t>-</w:t>
            </w:r>
          </w:p>
        </w:tc>
      </w:tr>
      <w:tr w:rsidR="00F843BC" w:rsidRPr="00FF139B" w14:paraId="7F4912C3" w14:textId="77777777" w:rsidTr="002F649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C8E41F1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Остали приходи из буџета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493B7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23B329" w14:textId="0252F4A1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9D2A61" w14:textId="02AEADEC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6F6FBB" w14:textId="542AA2A6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1E1E05" w14:textId="6DAE561E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7276EB" w14:textId="0C247522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F843BC" w:rsidRPr="00FF139B" w14:paraId="71565E4D" w14:textId="77777777" w:rsidTr="002F64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1AEE3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F119C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Пренето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D34AAA" w14:textId="15FAFA61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E4300D" w14:textId="24E23AEA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1449D3" w14:textId="0929D522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660FB18" w14:textId="0C5DE514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18DA095" w14:textId="437F7951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F843BC" w:rsidRPr="00FF139B" w14:paraId="78683845" w14:textId="77777777" w:rsidTr="002F64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C9893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2608C1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Реализовано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2ACDA6" w14:textId="27B6C623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024C3" w14:textId="12DC47AF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2EFCF2" w14:textId="7FA25D25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AA9AEC" w14:textId="1064A1DD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0607DA" w14:textId="586406C5" w:rsidR="00F843BC" w:rsidRPr="00FF139B" w:rsidRDefault="00F843BC" w:rsidP="00F843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F843BC" w:rsidRPr="00FF139B" w14:paraId="35183BAD" w14:textId="77777777" w:rsidTr="002F649E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5143957E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Укупно приходи из буџета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28CAE84E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0B3EB089" w14:textId="19BB9AE3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34.845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7F073415" w14:textId="7AFFABC5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5266124C" w14:textId="1E2C0882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128.000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30D8D370" w14:textId="380FA2C6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105.500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093443C3" w14:textId="2513FBFB" w:rsidR="00F843BC" w:rsidRPr="00FF139B" w:rsidRDefault="00B232DB" w:rsidP="00F843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sz w:val="20"/>
                <w:szCs w:val="20"/>
                <w:lang w:val="sr-Cyrl-RS" w:eastAsia="sr-Cyrl-RS"/>
              </w:rPr>
              <w:t>65.500</w:t>
            </w:r>
          </w:p>
        </w:tc>
      </w:tr>
      <w:tr w:rsidR="00F843BC" w:rsidRPr="00FF139B" w14:paraId="14A525E6" w14:textId="77777777" w:rsidTr="002F649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61949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4DF503A0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Пренето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4B98DF93" w14:textId="0B8C7F26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34.845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42C5EB0F" w14:textId="67FCC571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46.728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3DD7846D" w14:textId="27F10476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123.456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10002B9B" w14:textId="4AE4476B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7195A343" w14:textId="103D569C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  <w:tr w:rsidR="00F843BC" w:rsidRPr="00F843BC" w14:paraId="5E17CD54" w14:textId="77777777" w:rsidTr="002F649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B930B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3734C019" w14:textId="77777777" w:rsidR="00F843BC" w:rsidRPr="00FF139B" w:rsidRDefault="00F843BC" w:rsidP="00F843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Реализовано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7DBA5446" w14:textId="7B11FEF5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34.845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703FEF6C" w14:textId="7FEC459C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46.728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5FD0F4F3" w14:textId="74525E1F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123.456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6E51EBB6" w14:textId="3294A445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</w:pPr>
            <w:r w:rsidRPr="00FF139B">
              <w:rPr>
                <w:rFonts w:eastAsia="Times New Roman"/>
                <w:color w:val="000000"/>
                <w:sz w:val="20"/>
                <w:szCs w:val="20"/>
                <w:lang w:val="en-US" w:eastAsia="sr-Cyrl-R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</w:tcPr>
          <w:p w14:paraId="57CC925D" w14:textId="1C3059CB" w:rsidR="00F843BC" w:rsidRPr="00FF139B" w:rsidRDefault="002F649E" w:rsidP="00F8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sr-Cyrl-RS"/>
              </w:rPr>
            </w:pPr>
            <w:r w:rsidRPr="00FF139B">
              <w:rPr>
                <w:rFonts w:eastAsia="Times New Roman"/>
                <w:sz w:val="18"/>
                <w:szCs w:val="18"/>
                <w:lang w:val="en-US" w:eastAsia="sr-Cyrl-RS"/>
              </w:rPr>
              <w:t>-</w:t>
            </w:r>
          </w:p>
        </w:tc>
      </w:tr>
    </w:tbl>
    <w:p w14:paraId="33844C94" w14:textId="77777777" w:rsidR="00EE40C9" w:rsidRDefault="00EE40C9" w:rsidP="00C22CC3">
      <w:pPr>
        <w:pStyle w:val="NoSpacing"/>
        <w:rPr>
          <w:b/>
          <w:bCs/>
          <w:sz w:val="20"/>
          <w:szCs w:val="20"/>
          <w:lang w:val="en-US"/>
        </w:rPr>
      </w:pPr>
    </w:p>
    <w:p w14:paraId="086431B7" w14:textId="0324BD71" w:rsidR="00C22CC3" w:rsidRPr="00EE40C9" w:rsidRDefault="00C22CC3" w:rsidP="00C22CC3">
      <w:pPr>
        <w:pStyle w:val="NoSpacing"/>
        <w:rPr>
          <w:b/>
          <w:bCs/>
          <w:sz w:val="18"/>
          <w:szCs w:val="18"/>
          <w:lang w:val="sr-Cyrl-RS"/>
        </w:rPr>
      </w:pPr>
      <w:r w:rsidRPr="00EE40C9">
        <w:rPr>
          <w:b/>
          <w:bCs/>
          <w:sz w:val="18"/>
          <w:szCs w:val="18"/>
          <w:lang w:val="sr-Cyrl-RS"/>
        </w:rPr>
        <w:t>НАПОМЕНА:</w:t>
      </w:r>
    </w:p>
    <w:p w14:paraId="06D3F9FF" w14:textId="77777777" w:rsidR="00C22CC3" w:rsidRPr="00EE40C9" w:rsidRDefault="00C22CC3" w:rsidP="00C22CC3">
      <w:pPr>
        <w:pStyle w:val="NoSpacing"/>
        <w:rPr>
          <w:sz w:val="18"/>
          <w:szCs w:val="18"/>
          <w:lang w:val="sr-Cyrl-RS"/>
        </w:rPr>
      </w:pPr>
      <w:r w:rsidRPr="00EE40C9">
        <w:rPr>
          <w:b/>
          <w:bCs/>
          <w:sz w:val="18"/>
          <w:szCs w:val="18"/>
          <w:lang w:val="sr-Cyrl-RS"/>
        </w:rPr>
        <w:t>EBITDA</w:t>
      </w:r>
      <w:r w:rsidRPr="00EE40C9">
        <w:rPr>
          <w:sz w:val="18"/>
          <w:szCs w:val="18"/>
          <w:lang w:val="sr-Cyrl-RS"/>
        </w:rPr>
        <w:t xml:space="preserve"> (Earnings before Interest, Taxes, Depreciation and Amortization) представља добитак предузећа пре опорезивања који се добија када се одузму само оперативни трошкови, а без искључивања трошкова камате и амортизације. Рачуна се тако што се добитак/губитак пре опорезивања коригује за расходе камата и амортизацију.</w:t>
      </w:r>
    </w:p>
    <w:p w14:paraId="0D2A6E2D" w14:textId="77777777" w:rsidR="00C22CC3" w:rsidRPr="00EE40C9" w:rsidRDefault="00C22CC3" w:rsidP="00C22CC3">
      <w:pPr>
        <w:pStyle w:val="NoSpacing"/>
        <w:rPr>
          <w:sz w:val="18"/>
          <w:szCs w:val="18"/>
          <w:lang w:val="sr-Cyrl-RS"/>
        </w:rPr>
      </w:pPr>
      <w:r w:rsidRPr="00EE40C9">
        <w:rPr>
          <w:b/>
          <w:bCs/>
          <w:sz w:val="18"/>
          <w:szCs w:val="18"/>
          <w:lang w:val="sr-Cyrl-RS"/>
        </w:rPr>
        <w:t xml:space="preserve">ROA </w:t>
      </w:r>
      <w:r w:rsidRPr="00EE40C9">
        <w:rPr>
          <w:sz w:val="18"/>
          <w:szCs w:val="18"/>
          <w:lang w:val="sr-Cyrl-RS"/>
        </w:rPr>
        <w:t>(Return on Assets) - Стопа приноса средстава рачуна се: (нето добит / укупна средства ) *100</w:t>
      </w:r>
    </w:p>
    <w:p w14:paraId="2FD17337" w14:textId="77777777" w:rsidR="00C22CC3" w:rsidRPr="00EE40C9" w:rsidRDefault="00C22CC3" w:rsidP="00C22CC3">
      <w:pPr>
        <w:pStyle w:val="NoSpacing"/>
        <w:rPr>
          <w:sz w:val="18"/>
          <w:szCs w:val="18"/>
          <w:lang w:val="sr-Cyrl-RS"/>
        </w:rPr>
      </w:pPr>
      <w:r w:rsidRPr="00EE40C9">
        <w:rPr>
          <w:b/>
          <w:bCs/>
          <w:sz w:val="18"/>
          <w:szCs w:val="18"/>
          <w:lang w:val="sr-Cyrl-RS"/>
        </w:rPr>
        <w:t xml:space="preserve">ROE </w:t>
      </w:r>
      <w:r w:rsidRPr="00EE40C9">
        <w:rPr>
          <w:sz w:val="18"/>
          <w:szCs w:val="18"/>
          <w:lang w:val="sr-Cyrl-RS"/>
        </w:rPr>
        <w:t>(Return on Еquity) - Стопа приноса капитала рачуна се: (нето добит / капитал)*100</w:t>
      </w:r>
    </w:p>
    <w:p w14:paraId="113DC7AB" w14:textId="77777777" w:rsidR="00C22CC3" w:rsidRPr="00EE40C9" w:rsidRDefault="00C22CC3" w:rsidP="00C22CC3">
      <w:pPr>
        <w:pStyle w:val="NoSpacing"/>
        <w:rPr>
          <w:sz w:val="18"/>
          <w:szCs w:val="18"/>
          <w:lang w:val="sr-Cyrl-RS"/>
        </w:rPr>
      </w:pPr>
      <w:r w:rsidRPr="00EE40C9">
        <w:rPr>
          <w:b/>
          <w:bCs/>
          <w:sz w:val="18"/>
          <w:szCs w:val="18"/>
          <w:lang w:val="sr-Cyrl-RS"/>
        </w:rPr>
        <w:t>Оперативни новчани ток</w:t>
      </w:r>
      <w:r w:rsidRPr="00EE40C9">
        <w:rPr>
          <w:sz w:val="18"/>
          <w:szCs w:val="18"/>
          <w:lang w:val="sr-Cyrl-RS"/>
        </w:rPr>
        <w:t xml:space="preserve"> - новчани ток из пословних активности</w:t>
      </w:r>
    </w:p>
    <w:p w14:paraId="0A21B7ED" w14:textId="77777777" w:rsidR="00C22CC3" w:rsidRPr="00EE40C9" w:rsidRDefault="00C22CC3" w:rsidP="00C22CC3">
      <w:pPr>
        <w:pStyle w:val="NoSpacing"/>
        <w:rPr>
          <w:sz w:val="18"/>
          <w:szCs w:val="18"/>
          <w:lang w:val="sr-Cyrl-RS"/>
        </w:rPr>
      </w:pPr>
      <w:r w:rsidRPr="00EE40C9">
        <w:rPr>
          <w:b/>
          <w:bCs/>
          <w:sz w:val="18"/>
          <w:szCs w:val="18"/>
          <w:lang w:val="sr-Cyrl-RS"/>
        </w:rPr>
        <w:t>Дуг / капитал</w:t>
      </w:r>
      <w:r w:rsidRPr="00EE40C9">
        <w:rPr>
          <w:sz w:val="18"/>
          <w:szCs w:val="18"/>
          <w:lang w:val="sr-Cyrl-RS"/>
        </w:rPr>
        <w:t xml:space="preserve"> представља однос укупног дуга (дугорочна резервисања и обавезе, одложене пореске обавезе и краткорочна резервисања и краткорочне обавезе) и капитала (укупна ставка из пасиве биланса стања) *100.</w:t>
      </w:r>
    </w:p>
    <w:p w14:paraId="4A99B98B" w14:textId="77777777" w:rsidR="00C22CC3" w:rsidRPr="00EE40C9" w:rsidRDefault="00C22CC3" w:rsidP="00C22CC3">
      <w:pPr>
        <w:pStyle w:val="NoSpacing"/>
        <w:rPr>
          <w:sz w:val="18"/>
          <w:szCs w:val="18"/>
          <w:lang w:val="sr-Cyrl-RS"/>
        </w:rPr>
      </w:pPr>
      <w:r w:rsidRPr="00EE40C9">
        <w:rPr>
          <w:b/>
          <w:bCs/>
          <w:sz w:val="18"/>
          <w:szCs w:val="18"/>
          <w:lang w:val="sr-Cyrl-RS"/>
        </w:rPr>
        <w:t>Ликвидност</w:t>
      </w:r>
      <w:r w:rsidRPr="00EE40C9">
        <w:rPr>
          <w:sz w:val="18"/>
          <w:szCs w:val="18"/>
          <w:lang w:val="sr-Cyrl-RS"/>
        </w:rPr>
        <w:t xml:space="preserve"> представља однос (обртна средства / краткорочне обавезе)*100.</w:t>
      </w:r>
    </w:p>
    <w:p w14:paraId="4EE5D2DD" w14:textId="0AE372EC" w:rsidR="00912C6D" w:rsidRDefault="00C22CC3" w:rsidP="00DD00FF">
      <w:pPr>
        <w:pStyle w:val="NoSpacing"/>
        <w:jc w:val="both"/>
        <w:rPr>
          <w:sz w:val="18"/>
          <w:szCs w:val="18"/>
          <w:lang w:val="sr-Cyrl-RS"/>
        </w:rPr>
      </w:pPr>
      <w:r w:rsidRPr="00EE40C9">
        <w:rPr>
          <w:b/>
          <w:bCs/>
          <w:sz w:val="18"/>
          <w:szCs w:val="18"/>
          <w:lang w:val="sr-Cyrl-RS"/>
        </w:rPr>
        <w:t>% зарада у пословним приходима</w:t>
      </w:r>
      <w:r w:rsidRPr="00EE40C9">
        <w:rPr>
          <w:sz w:val="18"/>
          <w:szCs w:val="18"/>
          <w:lang w:val="sr-Cyrl-RS"/>
        </w:rPr>
        <w:t xml:space="preserve"> - (Трошкови зарада, накнада зарада и остали лични расходи / пословни приходи)*100</w:t>
      </w:r>
    </w:p>
    <w:p w14:paraId="0E99BE1D" w14:textId="77777777" w:rsidR="00772739" w:rsidRPr="00DD00FF" w:rsidRDefault="00772739" w:rsidP="00DD00FF">
      <w:pPr>
        <w:pStyle w:val="NoSpacing"/>
        <w:jc w:val="both"/>
        <w:rPr>
          <w:sz w:val="18"/>
          <w:szCs w:val="18"/>
          <w:lang w:val="sr-Cyrl-RS"/>
        </w:rPr>
      </w:pPr>
    </w:p>
    <w:p w14:paraId="1D49922F" w14:textId="2FDF15FE" w:rsidR="007A0843" w:rsidRDefault="008C4569" w:rsidP="00C22CC3">
      <w:pPr>
        <w:rPr>
          <w:lang w:val="sr-Latn-RS"/>
        </w:rPr>
      </w:pPr>
      <w:r w:rsidRPr="008C4569">
        <w:rPr>
          <w:b/>
          <w:lang w:val="sr-Cyrl-RS"/>
        </w:rPr>
        <w:t>Анализа планираних индикатора за 202</w:t>
      </w:r>
      <w:r w:rsidR="00A552A7">
        <w:rPr>
          <w:b/>
          <w:lang w:val="sr-Latn-RS"/>
        </w:rPr>
        <w:t>5</w:t>
      </w:r>
      <w:r w:rsidRPr="008C4569">
        <w:rPr>
          <w:b/>
          <w:lang w:val="sr-Cyrl-RS"/>
        </w:rPr>
        <w:t>. годину</w:t>
      </w:r>
    </w:p>
    <w:p w14:paraId="78D1CCB3" w14:textId="402912D6" w:rsidR="00F419CE" w:rsidRPr="00A552A7" w:rsidRDefault="00F622A8" w:rsidP="00F419CE">
      <w:pPr>
        <w:spacing w:line="256" w:lineRule="auto"/>
        <w:jc w:val="both"/>
        <w:rPr>
          <w:kern w:val="2"/>
          <w:szCs w:val="24"/>
          <w:highlight w:val="yellow"/>
          <w:lang w:val="sr-Cyrl-RS" w:eastAsia="zh-CN"/>
          <w14:ligatures w14:val="standardContextual"/>
        </w:rPr>
      </w:pPr>
      <w:r w:rsidRPr="00F622A8">
        <w:rPr>
          <w:kern w:val="2"/>
          <w:szCs w:val="24"/>
          <w:lang w:val="sr-Cyrl-RS"/>
          <w14:ligatures w14:val="standardContextual"/>
        </w:rPr>
        <w:t>П</w:t>
      </w:r>
      <w:r>
        <w:rPr>
          <w:kern w:val="2"/>
          <w:szCs w:val="24"/>
          <w:lang w:val="sr-Cyrl-RS"/>
          <w14:ligatures w14:val="standardContextual"/>
        </w:rPr>
        <w:t xml:space="preserve">рвом изменом Програма пословања планирани индикатор </w:t>
      </w:r>
      <w:r w:rsidR="00F419CE" w:rsidRPr="00F419CE">
        <w:rPr>
          <w:b/>
          <w:bCs/>
          <w:kern w:val="2"/>
          <w:szCs w:val="24"/>
          <w:lang w:val="sr-Cyrl-RS"/>
          <w14:ligatures w14:val="standardContextual"/>
        </w:rPr>
        <w:t>„укупни капитал“</w:t>
      </w:r>
      <w:r w:rsidR="00F419CE">
        <w:rPr>
          <w:kern w:val="2"/>
          <w:szCs w:val="24"/>
          <w:lang w:val="sr-Cyrl-RS"/>
          <w14:ligatures w14:val="standardContextual"/>
        </w:rPr>
        <w:t xml:space="preserve"> за 2025. годину смањује се са 260.182 (у хиљадама) динара на 252.469 (у хиљадама) динара</w:t>
      </w:r>
      <w:r w:rsidR="00C70B1E">
        <w:rPr>
          <w:kern w:val="2"/>
          <w:szCs w:val="24"/>
          <w:lang w:val="sr-Cyrl-RS"/>
          <w14:ligatures w14:val="standardContextual"/>
        </w:rPr>
        <w:t xml:space="preserve">, односно за </w:t>
      </w:r>
      <w:r w:rsidR="00F419CE">
        <w:rPr>
          <w:kern w:val="2"/>
          <w:szCs w:val="24"/>
          <w:lang w:val="sr-Cyrl-RS"/>
          <w14:ligatures w14:val="standardContextual"/>
        </w:rPr>
        <w:t>2,96%, услед</w:t>
      </w:r>
      <w:r w:rsidR="005D6144">
        <w:rPr>
          <w:kern w:val="2"/>
          <w:szCs w:val="24"/>
          <w:lang w:val="sr-Cyrl-RS"/>
          <w14:ligatures w14:val="standardContextual"/>
        </w:rPr>
        <w:t xml:space="preserve"> смањења нераспоређеног добитка из рани</w:t>
      </w:r>
      <w:r w:rsidR="003556DF">
        <w:rPr>
          <w:kern w:val="2"/>
          <w:szCs w:val="24"/>
          <w:lang w:val="sr-Cyrl-RS"/>
          <w14:ligatures w14:val="standardContextual"/>
        </w:rPr>
        <w:t>ј</w:t>
      </w:r>
      <w:r w:rsidR="005D6144">
        <w:rPr>
          <w:kern w:val="2"/>
          <w:szCs w:val="24"/>
          <w:lang w:val="sr-Cyrl-RS"/>
          <w14:ligatures w14:val="standardContextual"/>
        </w:rPr>
        <w:t xml:space="preserve">их година за </w:t>
      </w:r>
      <w:r w:rsidR="00577255">
        <w:rPr>
          <w:kern w:val="2"/>
          <w:szCs w:val="24"/>
          <w:lang w:val="sr-Cyrl-RS"/>
          <w14:ligatures w14:val="standardContextual"/>
        </w:rPr>
        <w:t>3,18</w:t>
      </w:r>
      <w:r w:rsidR="005D6144">
        <w:rPr>
          <w:kern w:val="2"/>
          <w:szCs w:val="24"/>
          <w:lang w:val="sr-Cyrl-RS"/>
          <w14:ligatures w14:val="standardContextual"/>
        </w:rPr>
        <w:t>% и нераспоређеног добитка текуће године за 35,8</w:t>
      </w:r>
      <w:r w:rsidR="00577255">
        <w:rPr>
          <w:kern w:val="2"/>
          <w:szCs w:val="24"/>
          <w:lang w:val="sr-Cyrl-RS"/>
          <w14:ligatures w14:val="standardContextual"/>
        </w:rPr>
        <w:t>3</w:t>
      </w:r>
      <w:r w:rsidR="005D6144">
        <w:rPr>
          <w:kern w:val="2"/>
          <w:szCs w:val="24"/>
          <w:lang w:val="sr-Cyrl-RS"/>
          <w14:ligatures w14:val="standardContextual"/>
        </w:rPr>
        <w:t>%.</w:t>
      </w:r>
    </w:p>
    <w:p w14:paraId="4E3C0E05" w14:textId="42E30934" w:rsidR="00C70B1E" w:rsidRDefault="006073DF" w:rsidP="008C4569">
      <w:pPr>
        <w:spacing w:line="256" w:lineRule="auto"/>
        <w:jc w:val="both"/>
        <w:rPr>
          <w:szCs w:val="24"/>
          <w:lang w:val="sr-Cyrl-RS" w:eastAsia="zh-CN"/>
        </w:rPr>
      </w:pPr>
      <w:r>
        <w:rPr>
          <w:kern w:val="2"/>
          <w:szCs w:val="24"/>
          <w:lang w:val="sr-Cyrl-RS"/>
          <w14:ligatures w14:val="standardContextual"/>
        </w:rPr>
        <w:t xml:space="preserve">Планирани индикатор </w:t>
      </w:r>
      <w:r w:rsidRPr="00C70B1E">
        <w:rPr>
          <w:b/>
          <w:bCs/>
          <w:kern w:val="2"/>
          <w:szCs w:val="24"/>
          <w:lang w:val="sr-Cyrl-RS"/>
          <w14:ligatures w14:val="standardContextual"/>
        </w:rPr>
        <w:t>„пословни приходи“</w:t>
      </w:r>
      <w:r w:rsidR="00C70B1E">
        <w:rPr>
          <w:kern w:val="2"/>
          <w:szCs w:val="24"/>
          <w:lang w:val="sr-Cyrl-RS"/>
          <w14:ligatures w14:val="standardContextual"/>
        </w:rPr>
        <w:t xml:space="preserve"> повећава се са 962.169 (у хиљадама) динара на 964.382 (у хиљадама) динара, односно за 0,23%, што је последица повећања прихода од одржавања хигијене и зеленила на јавним површина</w:t>
      </w:r>
      <w:r w:rsidR="003556DF">
        <w:rPr>
          <w:kern w:val="2"/>
          <w:szCs w:val="24"/>
          <w:lang w:val="sr-Cyrl-RS"/>
          <w14:ligatures w14:val="standardContextual"/>
        </w:rPr>
        <w:t>ма</w:t>
      </w:r>
      <w:r w:rsidR="00C70B1E">
        <w:rPr>
          <w:kern w:val="2"/>
          <w:szCs w:val="24"/>
          <w:lang w:val="sr-Cyrl-RS"/>
          <w14:ligatures w14:val="standardContextual"/>
        </w:rPr>
        <w:t xml:space="preserve">, повећања прихода од уклањања </w:t>
      </w:r>
      <w:r w:rsidR="00C70B1E">
        <w:rPr>
          <w:szCs w:val="24"/>
          <w:lang w:val="sr-Cyrl-RS" w:eastAsia="zh-CN"/>
        </w:rPr>
        <w:t>споредних производа животињског порекла из објеката за узгој и држање домаћих животиња, као и повећања прихода од камата.</w:t>
      </w:r>
    </w:p>
    <w:p w14:paraId="1AB4F751" w14:textId="2B80A862" w:rsidR="002866D4" w:rsidRPr="008C78CC" w:rsidRDefault="00C70B1E" w:rsidP="008C4569">
      <w:pPr>
        <w:spacing w:line="256" w:lineRule="auto"/>
        <w:jc w:val="both"/>
        <w:rPr>
          <w:szCs w:val="24"/>
          <w:lang w:val="ru-RU" w:eastAsia="zh-CN"/>
        </w:rPr>
      </w:pPr>
      <w:r>
        <w:rPr>
          <w:szCs w:val="24"/>
          <w:lang w:val="sr-Cyrl-RS" w:eastAsia="zh-CN"/>
        </w:rPr>
        <w:t xml:space="preserve">Планирани индикатор </w:t>
      </w:r>
      <w:r>
        <w:rPr>
          <w:b/>
          <w:bCs/>
          <w:szCs w:val="24"/>
          <w:lang w:val="sr-Cyrl-RS" w:eastAsia="zh-CN"/>
        </w:rPr>
        <w:t xml:space="preserve">„пословни расходи“ </w:t>
      </w:r>
      <w:r>
        <w:rPr>
          <w:szCs w:val="24"/>
          <w:lang w:val="sr-Cyrl-RS" w:eastAsia="zh-CN"/>
        </w:rPr>
        <w:t>повећава се са 931.001 (у хиљадама) динара на 941.054 (у хиљадама) динара, односно за 1,08%, што је последица повећања расхода зарада и накнада зарада и осталих личних расхода и накнада, као и повећања трошкова производних услуга и нематеријалних трошкова</w:t>
      </w:r>
      <w:r w:rsidR="002866D4" w:rsidRPr="008C78CC">
        <w:rPr>
          <w:szCs w:val="24"/>
          <w:lang w:val="ru-RU" w:eastAsia="zh-CN"/>
        </w:rPr>
        <w:t>.</w:t>
      </w:r>
    </w:p>
    <w:p w14:paraId="7766382E" w14:textId="423BC8DD" w:rsidR="00F622A8" w:rsidRDefault="00843CA3" w:rsidP="008C4569">
      <w:pPr>
        <w:spacing w:line="256" w:lineRule="auto"/>
        <w:jc w:val="both"/>
        <w:rPr>
          <w:rFonts w:eastAsia="Times New Roman"/>
          <w:szCs w:val="24"/>
          <w:lang w:val="sr-Cyrl-RS" w:eastAsia="zh-CN"/>
        </w:rPr>
      </w:pPr>
      <w:r w:rsidRPr="00594D32">
        <w:rPr>
          <w:rFonts w:eastAsia="Times New Roman"/>
          <w:szCs w:val="24"/>
          <w:lang w:val="sr-Cyrl-RS" w:eastAsia="zh-CN"/>
        </w:rPr>
        <w:t xml:space="preserve">Планирани индикатор </w:t>
      </w:r>
      <w:r w:rsidRPr="00594D32">
        <w:rPr>
          <w:rFonts w:eastAsia="Times New Roman"/>
          <w:b/>
          <w:bCs/>
          <w:szCs w:val="24"/>
          <w:lang w:val="sr-Cyrl-RS" w:eastAsia="zh-CN"/>
        </w:rPr>
        <w:t xml:space="preserve">„пословни резултат“ </w:t>
      </w:r>
      <w:r w:rsidRPr="00594D32">
        <w:rPr>
          <w:rFonts w:eastAsia="Times New Roman"/>
          <w:szCs w:val="24"/>
          <w:lang w:val="sr-Cyrl-RS" w:eastAsia="zh-CN"/>
        </w:rPr>
        <w:t>смањује се са 31.168 (у хиљадама) динара на 23.328 (у хиљадама) динара, односно за 25,15%, што је последица</w:t>
      </w:r>
      <w:r w:rsidR="001A0755" w:rsidRPr="00594D32">
        <w:rPr>
          <w:rFonts w:eastAsia="Times New Roman"/>
          <w:szCs w:val="24"/>
          <w:lang w:val="sr-Cyrl-RS" w:eastAsia="zh-CN"/>
        </w:rPr>
        <w:t xml:space="preserve"> већег повећања </w:t>
      </w:r>
      <w:r w:rsidR="00C062A7">
        <w:rPr>
          <w:rFonts w:eastAsia="Times New Roman"/>
          <w:szCs w:val="24"/>
          <w:lang w:val="sr-Cyrl-RS" w:eastAsia="zh-CN"/>
        </w:rPr>
        <w:t>пословних</w:t>
      </w:r>
      <w:r w:rsidR="001A0755" w:rsidRPr="00594D32">
        <w:rPr>
          <w:rFonts w:eastAsia="Times New Roman"/>
          <w:szCs w:val="24"/>
          <w:lang w:val="sr-Cyrl-RS" w:eastAsia="zh-CN"/>
        </w:rPr>
        <w:t xml:space="preserve"> расхода у односу на п</w:t>
      </w:r>
      <w:r w:rsidR="00C062A7">
        <w:rPr>
          <w:rFonts w:eastAsia="Times New Roman"/>
          <w:szCs w:val="24"/>
          <w:lang w:val="sr-Cyrl-RS" w:eastAsia="zh-CN"/>
        </w:rPr>
        <w:t>ословне</w:t>
      </w:r>
      <w:r w:rsidR="001A0755" w:rsidRPr="00594D32">
        <w:rPr>
          <w:rFonts w:eastAsia="Times New Roman"/>
          <w:szCs w:val="24"/>
          <w:lang w:val="sr-Cyrl-RS" w:eastAsia="zh-CN"/>
        </w:rPr>
        <w:t xml:space="preserve"> приходе.</w:t>
      </w:r>
    </w:p>
    <w:p w14:paraId="769313DC" w14:textId="5906AC23" w:rsidR="00843CA3" w:rsidRPr="00843CA3" w:rsidRDefault="00843CA3" w:rsidP="008C4569">
      <w:pPr>
        <w:spacing w:line="256" w:lineRule="auto"/>
        <w:jc w:val="both"/>
        <w:rPr>
          <w:rFonts w:eastAsia="Times New Roman"/>
          <w:szCs w:val="24"/>
          <w:lang w:val="sr-Cyrl-RS" w:eastAsia="zh-CN"/>
        </w:rPr>
      </w:pPr>
      <w:r>
        <w:rPr>
          <w:rFonts w:eastAsia="Times New Roman"/>
          <w:szCs w:val="24"/>
          <w:lang w:val="sr-Cyrl-RS" w:eastAsia="zh-CN"/>
        </w:rPr>
        <w:t xml:space="preserve">Планирани индикатор </w:t>
      </w:r>
      <w:r>
        <w:rPr>
          <w:rFonts w:eastAsia="Times New Roman"/>
          <w:b/>
          <w:bCs/>
          <w:szCs w:val="24"/>
          <w:lang w:val="sr-Cyrl-RS" w:eastAsia="zh-CN"/>
        </w:rPr>
        <w:t xml:space="preserve">„нето добит“ </w:t>
      </w:r>
      <w:r>
        <w:rPr>
          <w:rFonts w:eastAsia="Times New Roman"/>
          <w:szCs w:val="24"/>
          <w:lang w:val="sr-Cyrl-RS" w:eastAsia="zh-CN"/>
        </w:rPr>
        <w:t xml:space="preserve">за 2025. годину смањује се са 7.786 (у хиљадама) динара на 4.996 (у хиљадама) динара, односно за 35,83%, што је последица већег повећања </w:t>
      </w:r>
      <w:r w:rsidR="00C062A7">
        <w:rPr>
          <w:rFonts w:eastAsia="Times New Roman"/>
          <w:szCs w:val="24"/>
          <w:lang w:val="sr-Cyrl-RS" w:eastAsia="zh-CN"/>
        </w:rPr>
        <w:t>пословних</w:t>
      </w:r>
      <w:r>
        <w:rPr>
          <w:rFonts w:eastAsia="Times New Roman"/>
          <w:szCs w:val="24"/>
          <w:lang w:val="sr-Cyrl-RS" w:eastAsia="zh-CN"/>
        </w:rPr>
        <w:t xml:space="preserve"> расхода у односу на п</w:t>
      </w:r>
      <w:r w:rsidR="00C062A7">
        <w:rPr>
          <w:rFonts w:eastAsia="Times New Roman"/>
          <w:szCs w:val="24"/>
          <w:lang w:val="sr-Cyrl-RS" w:eastAsia="zh-CN"/>
        </w:rPr>
        <w:t>ословне</w:t>
      </w:r>
      <w:r>
        <w:rPr>
          <w:rFonts w:eastAsia="Times New Roman"/>
          <w:szCs w:val="24"/>
          <w:lang w:val="sr-Cyrl-RS" w:eastAsia="zh-CN"/>
        </w:rPr>
        <w:t xml:space="preserve"> приходе. Повећање прихода и расхода детаљно је објашњено у Планираном Билансу успеха за 2025. годину, као и у делу Прве измене програма пословања у делу „Планирани финансијски показатељи за 2025. годину“.</w:t>
      </w:r>
    </w:p>
    <w:p w14:paraId="363B11C6" w14:textId="036F96D3" w:rsidR="00843CA3" w:rsidRDefault="00843CA3" w:rsidP="00843CA3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  <w:r>
        <w:rPr>
          <w:rFonts w:eastAsia="Times New Roman"/>
          <w:szCs w:val="24"/>
          <w:lang w:val="sr-Cyrl-RS" w:eastAsia="zh-CN"/>
        </w:rPr>
        <w:t xml:space="preserve">Планирани индикатор </w:t>
      </w:r>
      <w:r>
        <w:rPr>
          <w:rFonts w:eastAsia="Times New Roman"/>
          <w:b/>
          <w:bCs/>
          <w:szCs w:val="24"/>
          <w:lang w:val="sr-Cyrl-RS" w:eastAsia="zh-CN"/>
        </w:rPr>
        <w:t xml:space="preserve">„просечна нето зарада“ </w:t>
      </w:r>
      <w:r>
        <w:rPr>
          <w:rFonts w:eastAsia="Times New Roman"/>
          <w:szCs w:val="24"/>
          <w:lang w:val="sr-Cyrl-RS" w:eastAsia="zh-CN"/>
        </w:rPr>
        <w:t>повећава се са 81.915,00 динара на 82.429,00 динара, односно за 0,63%, услед повећања минималне цене рада од 1. октобра.</w:t>
      </w:r>
    </w:p>
    <w:p w14:paraId="0F1F37BB" w14:textId="77777777" w:rsidR="00843CA3" w:rsidRDefault="00843CA3" w:rsidP="00843CA3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0B8AE82E" w14:textId="21740F72" w:rsidR="00843CA3" w:rsidRPr="00790AF8" w:rsidRDefault="00843CA3" w:rsidP="00843CA3">
      <w:pPr>
        <w:suppressAutoHyphens/>
        <w:spacing w:after="0" w:line="240" w:lineRule="auto"/>
        <w:jc w:val="both"/>
        <w:rPr>
          <w:szCs w:val="24"/>
          <w:lang w:val="sr-Latn-RS"/>
          <w14:ligatures w14:val="standardContextual"/>
        </w:rPr>
      </w:pPr>
      <w:r>
        <w:rPr>
          <w:rFonts w:eastAsia="Times New Roman"/>
          <w:szCs w:val="24"/>
          <w:lang w:val="sr-Cyrl-RS" w:eastAsia="zh-CN"/>
        </w:rPr>
        <w:t xml:space="preserve">Планирани индикатор </w:t>
      </w:r>
      <w:r>
        <w:rPr>
          <w:rFonts w:eastAsia="Times New Roman"/>
          <w:b/>
          <w:bCs/>
          <w:szCs w:val="24"/>
          <w:lang w:val="sr-Cyrl-RS" w:eastAsia="zh-CN"/>
        </w:rPr>
        <w:t>„инвестиције“</w:t>
      </w:r>
      <w:r>
        <w:rPr>
          <w:rFonts w:eastAsia="Times New Roman"/>
          <w:szCs w:val="24"/>
          <w:lang w:val="sr-Cyrl-RS" w:eastAsia="zh-CN"/>
        </w:rPr>
        <w:t xml:space="preserve"> смањује се са 126.938 (у хиљадама) динара на 72.679 (у хиљадама) динара, односно за 42,74%, што је последица одлагања пројекта „</w:t>
      </w:r>
      <w:r w:rsidRPr="00843CA3">
        <w:rPr>
          <w:szCs w:val="24"/>
          <w:lang w:val="sr-Cyrl-RS"/>
          <w14:ligatures w14:val="standardContextual"/>
        </w:rPr>
        <w:t>Изградња приступног пута и манипулативног платоа на депоу у Антуна Бранка Шимића</w:t>
      </w:r>
      <w:r w:rsidRPr="008C78CC">
        <w:rPr>
          <w:szCs w:val="24"/>
          <w:lang w:val="ru-RU"/>
          <w14:ligatures w14:val="standardContextual"/>
        </w:rPr>
        <w:t xml:space="preserve"> 4</w:t>
      </w:r>
      <w:r>
        <w:rPr>
          <w:szCs w:val="24"/>
          <w:lang w:val="sr-Cyrl-RS"/>
          <w14:ligatures w14:val="standardContextual"/>
        </w:rPr>
        <w:t>“ за наредни период.</w:t>
      </w:r>
    </w:p>
    <w:p w14:paraId="6AF9F29E" w14:textId="77777777" w:rsidR="00843CA3" w:rsidRDefault="00843CA3" w:rsidP="00843CA3">
      <w:pPr>
        <w:spacing w:after="0" w:line="240" w:lineRule="auto"/>
        <w:jc w:val="both"/>
        <w:rPr>
          <w:szCs w:val="24"/>
          <w:lang w:val="sr-Cyrl-RS"/>
          <w14:ligatures w14:val="standardContextual"/>
        </w:rPr>
      </w:pPr>
    </w:p>
    <w:p w14:paraId="39C311B4" w14:textId="7EDACED5" w:rsidR="00843CA3" w:rsidRPr="00843CA3" w:rsidRDefault="008C63F7" w:rsidP="00843CA3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  <w:r>
        <w:rPr>
          <w:rFonts w:eastAsia="Times New Roman"/>
          <w:szCs w:val="24"/>
          <w:lang w:val="sr-Cyrl-RS" w:eastAsia="zh-CN"/>
        </w:rPr>
        <w:t>У оквиру приказане рацио анализе индикатори за 2025. годину након Прве измене плана пословања показују позитивне трендове у пословању.</w:t>
      </w:r>
    </w:p>
    <w:p w14:paraId="626EB62E" w14:textId="77777777" w:rsidR="00F622A8" w:rsidRDefault="00F622A8" w:rsidP="008C4569">
      <w:pPr>
        <w:spacing w:line="256" w:lineRule="auto"/>
        <w:jc w:val="both"/>
        <w:rPr>
          <w:kern w:val="2"/>
          <w:szCs w:val="24"/>
          <w:highlight w:val="yellow"/>
          <w:lang w:val="sr-Cyrl-RS"/>
          <w14:ligatures w14:val="standardContextual"/>
        </w:rPr>
      </w:pPr>
    </w:p>
    <w:p w14:paraId="66F9DCCD" w14:textId="568B2611" w:rsidR="007A0843" w:rsidRPr="009B29EE" w:rsidRDefault="007A0843" w:rsidP="009B29EE">
      <w:pPr>
        <w:spacing w:line="256" w:lineRule="auto"/>
        <w:jc w:val="both"/>
        <w:rPr>
          <w:kern w:val="2"/>
          <w:szCs w:val="24"/>
          <w:lang w:val="sr-Latn-RS"/>
          <w14:ligatures w14:val="standardContextual"/>
        </w:rPr>
        <w:sectPr w:rsidR="007A0843" w:rsidRPr="009B29EE" w:rsidSect="00E95FA0">
          <w:footerReference w:type="default" r:id="rId8"/>
          <w:pgSz w:w="12240" w:h="15840"/>
          <w:pgMar w:top="1417" w:right="1467" w:bottom="1417" w:left="1417" w:header="720" w:footer="720" w:gutter="0"/>
          <w:cols w:space="720"/>
          <w:titlePg/>
          <w:docGrid w:linePitch="360"/>
        </w:sectPr>
      </w:pPr>
    </w:p>
    <w:p w14:paraId="1A9880C9" w14:textId="77777777" w:rsidR="00912C6D" w:rsidRPr="00633A98" w:rsidRDefault="00912C6D" w:rsidP="00912C6D">
      <w:pPr>
        <w:ind w:right="-359"/>
        <w:jc w:val="right"/>
        <w:rPr>
          <w:b/>
          <w:bCs/>
        </w:rPr>
      </w:pPr>
      <w:r w:rsidRPr="00633A98">
        <w:rPr>
          <w:b/>
          <w:bCs/>
        </w:rPr>
        <w:t>Прилог 5.</w:t>
      </w:r>
    </w:p>
    <w:p w14:paraId="67917077" w14:textId="7BC72DCE" w:rsidR="00912C6D" w:rsidRPr="00633A98" w:rsidRDefault="00912C6D" w:rsidP="00912C6D">
      <w:pPr>
        <w:jc w:val="center"/>
        <w:rPr>
          <w:b/>
          <w:bCs/>
        </w:rPr>
      </w:pPr>
      <w:r w:rsidRPr="00633A98">
        <w:rPr>
          <w:b/>
          <w:bCs/>
        </w:rPr>
        <w:t>БИЛАНС СТАЊА на дан 31.12.202</w:t>
      </w:r>
      <w:r w:rsidR="00A552A7">
        <w:rPr>
          <w:b/>
          <w:bCs/>
        </w:rPr>
        <w:t>5</w:t>
      </w:r>
      <w:r w:rsidRPr="00633A98">
        <w:rPr>
          <w:b/>
          <w:bCs/>
        </w:rPr>
        <w:t>. године</w:t>
      </w:r>
    </w:p>
    <w:p w14:paraId="51947014" w14:textId="77777777" w:rsidR="00912C6D" w:rsidRDefault="00912C6D" w:rsidP="00912C6D">
      <w:pPr>
        <w:pStyle w:val="NoSpacing"/>
        <w:ind w:right="-359"/>
        <w:jc w:val="right"/>
        <w:rPr>
          <w:sz w:val="20"/>
          <w:szCs w:val="20"/>
          <w:lang w:val="sr-Latn-RS"/>
          <w14:ligatures w14:val="standardContextual"/>
        </w:rPr>
      </w:pPr>
      <w:r>
        <w:rPr>
          <w:sz w:val="20"/>
          <w:szCs w:val="20"/>
          <w:lang w:val="sr-Latn-RS"/>
          <w14:ligatures w14:val="standardContextual"/>
        </w:rPr>
        <w:t xml:space="preserve">       </w:t>
      </w:r>
      <w:r w:rsidRPr="00633A98">
        <w:rPr>
          <w:sz w:val="20"/>
          <w:szCs w:val="20"/>
          <w:lang w:val="sr-Cyrl-RS"/>
          <w14:ligatures w14:val="standardContextual"/>
        </w:rPr>
        <w:t>у 000 динара</w:t>
      </w:r>
    </w:p>
    <w:tbl>
      <w:tblPr>
        <w:tblW w:w="14743" w:type="dxa"/>
        <w:tblInd w:w="-436" w:type="dxa"/>
        <w:tblLook w:val="04A0" w:firstRow="1" w:lastRow="0" w:firstColumn="1" w:lastColumn="0" w:noHBand="0" w:noVBand="1"/>
      </w:tblPr>
      <w:tblGrid>
        <w:gridCol w:w="1277"/>
        <w:gridCol w:w="4818"/>
        <w:gridCol w:w="993"/>
        <w:gridCol w:w="1275"/>
        <w:gridCol w:w="1276"/>
        <w:gridCol w:w="1276"/>
        <w:gridCol w:w="1276"/>
        <w:gridCol w:w="1276"/>
        <w:gridCol w:w="1276"/>
      </w:tblGrid>
      <w:tr w:rsidR="00A3565B" w:rsidRPr="00716F86" w14:paraId="4BC37D15" w14:textId="77777777" w:rsidTr="00A3565B">
        <w:trPr>
          <w:trHeight w:val="405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0058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Група рачуна, рачун</w:t>
            </w:r>
          </w:p>
        </w:tc>
        <w:tc>
          <w:tcPr>
            <w:tcW w:w="48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B02A3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П О З И Ц И Ј 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F44B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АОП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ECA5B0" w14:textId="464A0D55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80CBD35" w14:textId="7FB5B180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Износ</w:t>
            </w:r>
          </w:p>
        </w:tc>
      </w:tr>
      <w:tr w:rsidR="00A3565B" w:rsidRPr="00716F86" w14:paraId="741411C9" w14:textId="77777777" w:rsidTr="00A3565B">
        <w:trPr>
          <w:trHeight w:val="1125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A27EE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48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A0E9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3ED866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0B29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План стање на дан 31.12.2025.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CF6BF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Прва измена плана стање на дан 31.12.2025.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6EF12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Прва измена плана стање на дан                31.03.2025.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5252A3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Прва измена плана стање на дан                30.06.2025.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D19F2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Прва измена плана стање на дан                30.09.2025.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D29E6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Прва измена плана стање на дан                31.12.2025.</w:t>
            </w:r>
          </w:p>
        </w:tc>
      </w:tr>
      <w:tr w:rsidR="00A3565B" w:rsidRPr="00716F86" w14:paraId="304B6E48" w14:textId="77777777" w:rsidTr="00A3565B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FB3E9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019CCFF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77E4126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A2A5B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11BBB6E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64342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44308DA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15B764A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379D802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</w:t>
            </w:r>
          </w:p>
        </w:tc>
      </w:tr>
      <w:tr w:rsidR="00A3565B" w:rsidRPr="00716F86" w14:paraId="115C4295" w14:textId="77777777" w:rsidTr="00A3565B">
        <w:trPr>
          <w:trHeight w:val="402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868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 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3EF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АКТИВА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9E2D8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00D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3EE4F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D66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19F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E05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BA625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2DAA737F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1BD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7BB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A. УПИСАНИ А НЕУПЛАЋЕНИ КАПИТАЛ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3A044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029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A46E6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BEC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D67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8F3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9EBC4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6B96B4F2" w14:textId="77777777" w:rsidTr="00A3565B">
        <w:trPr>
          <w:trHeight w:val="33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985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6A2D3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Б. СТАЛНА ИМОВИНА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54F76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FA54B7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851.275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34D14E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838.007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26F73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821.558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E7065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855.175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EC3AF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863.021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A9FB2A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838.007</w:t>
            </w:r>
          </w:p>
        </w:tc>
      </w:tr>
      <w:tr w:rsidR="00A3565B" w:rsidRPr="00716F86" w14:paraId="2826E428" w14:textId="77777777" w:rsidTr="00A3565B">
        <w:trPr>
          <w:trHeight w:val="270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8BC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C98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(0003 + 0009 + 0017 + 0018 + 0028)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CB37A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1F16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37EFE9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BADAA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21B7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378D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E0CD0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7FEE1AD8" w14:textId="77777777" w:rsidTr="00A3565B">
        <w:trPr>
          <w:trHeight w:val="256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9F1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01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E3D81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I. НЕМАТЕРИЈАЛНА ИМОВИНА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481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0C5A0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3.361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05E5873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3.361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8050C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3.625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2A86E7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3.537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A2823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3.449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F6AD15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3.361</w:t>
            </w:r>
          </w:p>
        </w:tc>
      </w:tr>
      <w:tr w:rsidR="00A3565B" w:rsidRPr="00716F86" w14:paraId="33993B4E" w14:textId="77777777" w:rsidTr="00A3565B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D6AA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1DE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(0004 + 0005 + 0006 + 0007 + 0008)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571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608F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751E6BB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D845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A4FA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6C8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223D5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2C3BEE6C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F85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010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667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 Улагања у развој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DD6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CF4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5B966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CFB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ABF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112F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9091F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0CF1D4A9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623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011, 012 и 014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1F5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2. Концесије, патенти, лиценце, робне и услужне марке, софтвер и остала нематеријална имовина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19E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F0E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EECD2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3.361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EEC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A56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3B5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06BF9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3.361</w:t>
            </w:r>
          </w:p>
        </w:tc>
      </w:tr>
      <w:tr w:rsidR="00A3565B" w:rsidRPr="00716F86" w14:paraId="62A83A17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1D1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013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5F4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3. Гудвил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3C6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CB3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C1566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4BB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AD8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070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6AE38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4B2302D0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621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015 и 016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EF1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4. Нематеријална имовина узета у лизинг и нематеријална имовина у припреми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EE9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2CD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18E67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267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3BA5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436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D4649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0B3D83F3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D43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017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C02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5. Аванси за нематеријалну имовину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DD5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88F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5BE38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331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E80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12E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8346B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172F827E" w14:textId="77777777" w:rsidTr="00A3565B">
        <w:trPr>
          <w:trHeight w:val="296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B91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02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F8DA49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II. НЕКРЕТНИНЕ, ПОСТРОЈЕЊА И ОПРЕМА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F31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0009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ABB72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844.631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59D52A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831.363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79304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814.586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3D080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848.312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6ABDC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856.268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8FF5A1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831.363</w:t>
            </w:r>
          </w:p>
        </w:tc>
      </w:tr>
      <w:tr w:rsidR="00A3565B" w:rsidRPr="00716F86" w14:paraId="4924FE34" w14:textId="77777777" w:rsidTr="00A3565B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CB5B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22A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(0010 + 0011 + 0012 + 0013 + 0014 + 0015 + 0016)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03C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FD4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F182C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3C1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3D7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CDA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996E2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6EF3F78B" w14:textId="77777777" w:rsidTr="00A3565B">
        <w:trPr>
          <w:trHeight w:val="402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F7E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020, 021 и 022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C2D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 Земљиште и грађевински објекти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B57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0CF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325.338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B13F5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312.070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7A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270.717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FFB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277.694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2064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305.199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C8085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312.070</w:t>
            </w:r>
          </w:p>
        </w:tc>
      </w:tr>
      <w:tr w:rsidR="00A3565B" w:rsidRPr="00716F86" w14:paraId="70747D81" w14:textId="77777777" w:rsidTr="00A3565B">
        <w:trPr>
          <w:trHeight w:val="402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93D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023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B0B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2. Постројења и опрема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072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F10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519.293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CD960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519.293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4C8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543.869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984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570.618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CA3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551.069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009C2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519.293</w:t>
            </w:r>
          </w:p>
        </w:tc>
      </w:tr>
      <w:tr w:rsidR="00A3565B" w:rsidRPr="00716F86" w14:paraId="625AB205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B42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024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F4F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 Инвестиционе некретнине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9B8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491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94951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BE7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966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9A1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51D4B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06138711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4A7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025 и 027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E9E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4. Некретнине, постројења и опрема узети у лизинг и некретнине, постројења и опрема у припреми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57D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505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1CB16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C00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71C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EA2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EE0A7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4FDB48A9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4DE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026 и 028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54C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5. Остале некретнине, постројења и опрема и улагања на туђим некретнинама, постројењима и опреми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3E4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A19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FF9EE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FF29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493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E1C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138C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0E4EDDBA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619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029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FB2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6. Аванси за некретнине, постројења и опрему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04F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776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C4984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E0E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94F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D26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92A19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4013A931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EC4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029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4DF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7. Аванси за некретнине, постројења и опрему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F09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FAD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35CFD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2F3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553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C8F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E84E6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2404297A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A15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F0C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III. БИОЛОШКА СРЕДСТВА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0E0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19C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71945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3A9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6141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90A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12DF1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2E6A5445" w14:textId="77777777" w:rsidTr="00A3565B">
        <w:trPr>
          <w:trHeight w:val="510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FDC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 и 05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9031B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IV. ДУГОРОЧНИ ФИНАНСИЈСКИ ПЛАСМАНИ И ДУГОРОЧНА ПОТРАЖИВАЊА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BCB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0018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E53E0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3.283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048A7D0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3.283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EC06A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3.347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C837F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3.326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16FB6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3.304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4B6A87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3.283</w:t>
            </w:r>
          </w:p>
        </w:tc>
      </w:tr>
      <w:tr w:rsidR="00A3565B" w:rsidRPr="00716F86" w14:paraId="7EE94FCB" w14:textId="77777777" w:rsidTr="00A3565B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AFE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629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(0019 + 0020 + 0021 + 0022 + 0023 + 0024 + 0025 + 0026 + 0027)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285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0068B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DF805E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6893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BD6B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8A6A9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1E713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43FC003D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2DA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040 (део), 041 (део) и 042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88A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 Учешћа у капиталу правних лица (осим учешћа у капиталу која се вреднују методом учешћа)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331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7FF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898C9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1.658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10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DF2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D99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F2A04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1.658</w:t>
            </w:r>
          </w:p>
        </w:tc>
      </w:tr>
      <w:tr w:rsidR="00A3565B" w:rsidRPr="00716F86" w14:paraId="7F9D445C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F75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040 (део), 041 (део), 042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432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2. Учешћа у капиталу која се вреднују методом учешћа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2A9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4F8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DBCCD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D85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088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E54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EF9E6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23287859" w14:textId="77777777" w:rsidTr="00A3565B">
        <w:trPr>
          <w:trHeight w:val="70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874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043, 050 (део) и 051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041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3. Дугорочни пласмани матичном, зависним и осталим повезаним лицима и дугорочна потраживања од тих лица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AB6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1A0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EC84B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2CB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2B1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FD8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09EF2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33137D83" w14:textId="77777777" w:rsidTr="00A3565B">
        <w:trPr>
          <w:trHeight w:val="70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A54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044, 050 (део), 051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8DE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4. Дугорочни пласмани матичном, зависним и осталим повезаним лицима и дугорочна потраживања од тих лица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725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85F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6664A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CB5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8C9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66E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F5A2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4E23DB9F" w14:textId="77777777" w:rsidTr="00A3565B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EC8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045 (део) и 053 (део)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93AB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5. Дугорочни пласмани (дати кредити и зајмови) у земљи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C96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77A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F3EA5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70B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C7A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D03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CB0FA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74535611" w14:textId="77777777" w:rsidTr="00A3565B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42D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045 (део) и 053 (део)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46E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6. Дугорочни пласмани (дати кредити и зајмови) у иностранству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28B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BB6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8A920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D8F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1FD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907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60F2E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274CD281" w14:textId="77777777" w:rsidTr="00A3565B">
        <w:trPr>
          <w:trHeight w:val="78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B56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046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E13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7. Дугорочна финансијска улагања (хартије од вредности које се вреднују по амортизованој вредности)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1E8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A89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D04FC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117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1365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B36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543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37F8B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117</w:t>
            </w:r>
          </w:p>
        </w:tc>
      </w:tr>
      <w:tr w:rsidR="00A3565B" w:rsidRPr="00716F86" w14:paraId="44798B51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72C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047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4D4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8. Откупљене сопствене акције и откупљени сопствени удели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88D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774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9E8F3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1D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660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F1F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98296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4D8DBB89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8B0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048, 052, 054, 055 и 056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54E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9. Остали дугорочни финансијски пласмани и остала дугорочна потраживања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CEB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80E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80D9E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1.508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6C8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495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6CD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75215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1.508</w:t>
            </w:r>
          </w:p>
        </w:tc>
      </w:tr>
      <w:tr w:rsidR="00A3565B" w:rsidRPr="00716F86" w14:paraId="22EB3F8B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63F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28 (део) осим 288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E0F9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V. ДУГОРОЧНА АКТИВНА ВРЕМЕНСКА РАЗГРАНИЧЕЊА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BB2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830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00CF2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FD2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9F8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198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F3D97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2F6710E4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74A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288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737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В. ОДЛОЖЕНА ПОРЕСКА СРЕДСТВА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BB4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44A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12.098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23599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12.098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907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10.598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ACE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10.598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D51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10.598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5170F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12.098</w:t>
            </w:r>
          </w:p>
        </w:tc>
      </w:tr>
      <w:tr w:rsidR="00A3565B" w:rsidRPr="00716F86" w14:paraId="3BB7B7B4" w14:textId="77777777" w:rsidTr="00A3565B">
        <w:trPr>
          <w:trHeight w:val="295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C2E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E5347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Г. ОБРТНА ИМОВИНА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BE0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9CBAE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201.013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EBA58D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196.303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EF7A7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195.650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3AD86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222.422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8D2D8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196.239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E1877C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196.303</w:t>
            </w:r>
          </w:p>
        </w:tc>
      </w:tr>
      <w:tr w:rsidR="00A3565B" w:rsidRPr="00716F86" w14:paraId="12E1E4E9" w14:textId="77777777" w:rsidTr="00A3565B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470A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0B8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(0031 + 0037 + 0038 + 0044 + 0048 + 0057+ 0058)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D2B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AC75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7DF066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4E85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34746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21C3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60AD3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0385AD05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858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Класа 1, осим групе рачуна 14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5F7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I. ЗАЛИХЕ (0032 + 0033 + 0034 + 0035 + 0036)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2BF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B29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18.469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C3417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18.469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60B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14.122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7C8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20.357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CBAF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11.805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3DFFA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18.469</w:t>
            </w:r>
          </w:p>
        </w:tc>
      </w:tr>
      <w:tr w:rsidR="00A3565B" w:rsidRPr="00716F86" w14:paraId="65F46D9B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5C4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EF5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1. Материјал, резервни делови, алат и ситан инвентар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ED7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0C6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18.269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38B64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18.269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297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13.922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3AC9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20.157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F7B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11.605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8860C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18.269</w:t>
            </w:r>
          </w:p>
        </w:tc>
      </w:tr>
      <w:tr w:rsidR="00A3565B" w:rsidRPr="00716F86" w14:paraId="0A8957CB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B49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11 и 12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EFA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2. Недовршена производња и готови производи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80F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314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72A82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593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D79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879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97118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1F480257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CD1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4DC9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3. Роба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151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59E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19271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7E1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FEF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1B1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E2724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</w:tr>
      <w:tr w:rsidR="00A3565B" w:rsidRPr="00716F86" w14:paraId="773FEFCB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7B9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150, 152 и 154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AA8A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4. Плаћени аванси за залихе и услуге у земљи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5EC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C34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6253E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979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7CA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279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F092E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200</w:t>
            </w:r>
          </w:p>
        </w:tc>
      </w:tr>
      <w:tr w:rsidR="00A3565B" w:rsidRPr="00716F86" w14:paraId="5E69001D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3D1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151, 153 и 155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E556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5. Плаћени аванси за залихе и услуге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C93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2CE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F47A2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3D4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AF9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30E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AF3AA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4ABAC336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394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D2A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II. СТАЛНА ИМОВИНА КОЈА СЕ ДРЖИ ЗА ПРОДАЈУ И ПРЕСТАНАК ПОСЛОВАЊА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085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C9D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3248C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C3A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B09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9A0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8D888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0751E8FB" w14:textId="77777777" w:rsidTr="00A3565B">
        <w:trPr>
          <w:trHeight w:val="40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BC3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20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45774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III. ПОТРАЖИВАЊА ПО ОСНОВУ ПРОДАЈЕ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E5A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0038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025CB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107.521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0AB51F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95.719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742BC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121.894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C029D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134.368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12E27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94.199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885FD4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95.719</w:t>
            </w:r>
          </w:p>
        </w:tc>
      </w:tr>
      <w:tr w:rsidR="00A3565B" w:rsidRPr="00716F86" w14:paraId="06C009B1" w14:textId="77777777" w:rsidTr="00A3565B">
        <w:trPr>
          <w:trHeight w:val="240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9F6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116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(0039 + 0040 + 0041 + 0042 + 0043)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68B9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2712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63BA70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3AAC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BA26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345D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2AB71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019C8B94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6E3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204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268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1. Потраживања од купаца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984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F0A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107.521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83F3B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95.719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94C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121.894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A16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134.368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050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94.199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32BD7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95.719</w:t>
            </w:r>
          </w:p>
        </w:tc>
      </w:tr>
      <w:tr w:rsidR="00A3565B" w:rsidRPr="00716F86" w14:paraId="0AECEBE1" w14:textId="77777777" w:rsidTr="00A3565B">
        <w:trPr>
          <w:trHeight w:val="402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697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205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8C4A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2. Потраживања од купаца у иностранству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CFB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A1B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186AC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4B6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675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366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0BACB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5860FB42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C7A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200 и 202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B60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3. Потраживања од матичног, зависних и осталих повезаних лица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DCC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7FC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49EC0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AB1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F25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7C59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B4B3C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1A44A87F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EE6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201 и 203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3CE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4. Потраживања од матичног, зависних и осталих повезаних лица у иностранству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79A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B7F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32671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2B8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BBE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491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30A55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006F92FB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BD1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206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1AF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5. Остала потраживања по основу продаје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0FA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740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1EFBC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9C7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652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E7F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9529C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52C51C2F" w14:textId="77777777" w:rsidTr="00A3565B">
        <w:trPr>
          <w:trHeight w:val="40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4DB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21, 22 и 27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BF8D7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IV. ОСТАЛА КРАТКОРОЧНА ПОТРАЖИВАЊА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FCF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0044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71A20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3.418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5462101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11.477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10B7A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3.418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630F7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3.418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55E54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3.418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248ED5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11.477</w:t>
            </w:r>
          </w:p>
        </w:tc>
      </w:tr>
      <w:tr w:rsidR="00A3565B" w:rsidRPr="00716F86" w14:paraId="6839AD6E" w14:textId="77777777" w:rsidTr="00A3565B">
        <w:trPr>
          <w:trHeight w:val="240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162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E9A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(0045 + 0046 + 0047)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8AF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34E5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7F227B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A80D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D2DD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46F5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212FF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1CBA0738" w14:textId="77777777" w:rsidTr="00A3565B">
        <w:trPr>
          <w:trHeight w:val="46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569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21, 22 осим 223 и 224, и 27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9B79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1. Остала потраживања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48C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A94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FCB80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3.000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9C1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BC4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F56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B9D1F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3.000</w:t>
            </w:r>
          </w:p>
        </w:tc>
      </w:tr>
      <w:tr w:rsidR="00A3565B" w:rsidRPr="00716F86" w14:paraId="50C7CEA1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B22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223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697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2. Потраживања за више плаћен порез на добитак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395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B34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8B30C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8.059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B7D3E" w14:textId="1577B6F9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  <w:r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6E6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CFD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CB6AA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8.059</w:t>
            </w:r>
          </w:p>
        </w:tc>
      </w:tr>
      <w:tr w:rsidR="00A3565B" w:rsidRPr="00716F86" w14:paraId="59F26B6A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CC4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224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D62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3. Потраживања по основу преплаћених осталих пореза и доприноса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450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FEB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94EF9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8AC1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546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25D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CA8F9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418</w:t>
            </w:r>
          </w:p>
        </w:tc>
      </w:tr>
      <w:tr w:rsidR="00A3565B" w:rsidRPr="00716F86" w14:paraId="5683B9B2" w14:textId="77777777" w:rsidTr="00A3565B">
        <w:trPr>
          <w:trHeight w:val="40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B51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23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A44A8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V. КРАТКОРОЧНИ ФИНАНСИЈСКИ ПЛАСМАНИ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852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0048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0BF921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5054584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CC0A3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B0C48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708C7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4C9A31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</w:tr>
      <w:tr w:rsidR="00A3565B" w:rsidRPr="00716F86" w14:paraId="6D9459F1" w14:textId="77777777" w:rsidTr="00A3565B">
        <w:trPr>
          <w:trHeight w:val="40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CEEA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940B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(0049 + 0050 + 0051 + 0052 + 0053 + 0054 + 0055 + 0056)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23D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8D1A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1DF2E96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AF83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08FD9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B511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62063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13FEC2F8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721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230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4919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1. Краткорочни кредити и пласмани - матично и зависна правна лица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2A3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233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F01D6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523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7CA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758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9B7C5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095F475E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6D0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231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68B9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2. Краткорочни кредити и пласмани - остала повезана правна  лица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653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9B8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75064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684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31F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51A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266E3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5B7950AF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9FA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232, 234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1CCA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3. Краткорочни кредити, зајмови и пласмани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2C6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308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06B09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786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E29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0A3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A8315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280AF30A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3C7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233, 234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7FF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4. Kраткорочни кредити, зајмови и пласмани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C49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606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32DBA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A0A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24F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07D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0AF94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1897584D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87F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235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1DEB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5. Хартије од вредности које се вреднују по амортизованој вредности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9EA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73A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CEE6D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EA9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918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CC7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9740A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2065A9DB" w14:textId="77777777" w:rsidTr="00A3565B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468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236 (део)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B0F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6. Финансијска средства која се вреднују по фер вредности кроз Биланс успеха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BA3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988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6BD2E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C46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C2B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C6C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1E105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6E34BF07" w14:textId="77777777" w:rsidTr="00A3565B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FEA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237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A96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7. Откупљене сопствене акције и откупљени сопствени удели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B2F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DD6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EBC36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6AD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74F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2BE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E73DA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0C624C01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527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236 (део), 238 и 239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D69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8. Остали краткорочни финансијски пласмани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91A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02F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06BB1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368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CD1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466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CA3BB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352FE82D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788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061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VI. ГОТОВИНА И ГОТОВИНСКИ ЕКВИВАЛЕНТИ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B1B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C81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71.470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464D8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70.503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59A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53.213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3FF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62.299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420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85.860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686D2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70.503</w:t>
            </w:r>
          </w:p>
        </w:tc>
      </w:tr>
      <w:tr w:rsidR="00A3565B" w:rsidRPr="00716F86" w14:paraId="05B7D602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E7F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28 (део), осим 288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55AA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VII. КРАТКОРОЧНА АКТИВНА ВРЕМЕНСКА РАЗГРАНИЧЕЊА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073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B1A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A0244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135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EFB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FCF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A15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57B49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135</w:t>
            </w:r>
          </w:p>
        </w:tc>
      </w:tr>
      <w:tr w:rsidR="00A3565B" w:rsidRPr="00716F86" w14:paraId="3CA3EF58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B36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B53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Д. УКУПНА АКТИВА = ПОСЛОВНА ИМОВИНА (0001 + 0002 + 0029 + 0030)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B79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B352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1.064.386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F331F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1.046.408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F8C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1.027.806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479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1.088.195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B4F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1.069.858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752F4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1.046.408</w:t>
            </w:r>
          </w:p>
        </w:tc>
      </w:tr>
      <w:tr w:rsidR="00A3565B" w:rsidRPr="00716F86" w14:paraId="79A99243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C50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88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8BD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Ђ. ВАНБИЛАНСНА АКТИВА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9F2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D33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59.879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4C969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84.811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DB8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89.879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AF0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89.879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0D7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89.879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38308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84.811</w:t>
            </w:r>
          </w:p>
        </w:tc>
      </w:tr>
      <w:tr w:rsidR="00A3565B" w:rsidRPr="00716F86" w14:paraId="3A6AB3C6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068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25B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ПАСИВА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F38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0844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3F248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4AB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7D5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770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34F36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027A7574" w14:textId="77777777" w:rsidTr="00A3565B">
        <w:trPr>
          <w:trHeight w:val="251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886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A17AB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A. КАПИТАЛ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86E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B9B7C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260.182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6CB930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252.469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D334B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225.967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999EB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244.988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6B2E6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266.741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5DFB6F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252.469</w:t>
            </w:r>
          </w:p>
        </w:tc>
      </w:tr>
      <w:tr w:rsidR="00A3565B" w:rsidRPr="00716F86" w14:paraId="4554161E" w14:textId="77777777" w:rsidTr="00A3565B">
        <w:trPr>
          <w:trHeight w:val="402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893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743A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(0402 + 0403 + 0404 + 0405 + 0406 - 0407 + 0408 + 0411 - 0412) ≥ 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818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400B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C9B3D1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2D346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0084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B9D6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528F66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408F7B70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637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30, осим 306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0C5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I. ОСНОВНИ КАПИТАЛ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81A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D7D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97.477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240E9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97.477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E5F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97.477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FB2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97.477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4A3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97.477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BDA5D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97.477</w:t>
            </w:r>
          </w:p>
        </w:tc>
      </w:tr>
      <w:tr w:rsidR="00A3565B" w:rsidRPr="00716F86" w14:paraId="79AF3DC5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497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8E9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II. УПИСАНИ А НЕУПЛАЋЕНИ КАПИТАЛ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CBF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64E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C6C4E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552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2FA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F0E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88F86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7853F3ED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960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306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F7F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III. ЕМИСИОНА ПРЕМИЈА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968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946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FBF0F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05A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B96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261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3C59F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3690282B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C8E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32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1EDB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IV. РЕЗЕРВЕ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A8B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BFA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AE67B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056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512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6F1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79110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20664C60" w14:textId="77777777" w:rsidTr="00A3565B">
        <w:trPr>
          <w:trHeight w:val="117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CA8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330 и потражни салдо рачуна 331,332, 333, 334, 335, 336 и 337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16E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V. ПОЗИТИВНЕ РЕВАЛОРИЗАЦИОНЕ РЕЗЕРВЕ И НЕРЕАЛИЗОВАНИ ДОБИЦИ ПО ОСНОВУ ФИНАНСИЈСКИХ СРЕДСТАВА И ДРУГИХ КОМПОНЕНТИ ОСТАЛОГ СВЕОБУХВАТНОГ РЕЗУЛТАТА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798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44C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424F2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476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3C6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E8E6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D93F8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1F23D108" w14:textId="77777777" w:rsidTr="00A3565B">
        <w:trPr>
          <w:trHeight w:val="416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70750E1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single" w:sz="4" w:space="0" w:color="auto"/>
            </w:tcBorders>
            <w:vAlign w:val="center"/>
          </w:tcPr>
          <w:p w14:paraId="55AAF48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A73CD4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</w:tcPr>
          <w:p w14:paraId="6796649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0F9E129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3E3B9F2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1056019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4E872CC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32CDE05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1E3BA57A" w14:textId="77777777" w:rsidTr="00A3565B">
        <w:trPr>
          <w:trHeight w:val="99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B2C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дуговни салдо рачуна 331, 332, 333, 334, 335, 336 и 337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379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VI. НЕРЕАЛИЗОВАНИ ГУБИЦИ ПО ОСНОВУ ФИНАНСИЈСКИХ СРЕДСТАВА И ДРГУГИХ КОМПОНЕНТИ ОСТАЛОГ СВЕОБУХВАТНОГ РЕЗУЛТАТА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82E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E89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F92C6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BBC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13F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A25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7A41D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44D60756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F5C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104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VII. НЕРАСПОРЕЂЕНИ ДОБИТАК (0409 + 0410)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B81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93B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162.705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C75D2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154.992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64E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153.355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F9A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154.919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FA1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169.264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1A4BA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154.992</w:t>
            </w:r>
          </w:p>
        </w:tc>
      </w:tr>
      <w:tr w:rsidR="00A3565B" w:rsidRPr="00716F86" w14:paraId="4EBB5629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3FC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340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0DA9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 Нераспоређени добитак ранијих година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BC8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458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154.919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1638E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149.996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19D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153.355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D12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154.919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97A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154.919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732E1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149.996</w:t>
            </w:r>
          </w:p>
        </w:tc>
      </w:tr>
      <w:tr w:rsidR="00A3565B" w:rsidRPr="00716F86" w14:paraId="14FF613F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32C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341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7B2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2. Нераспоређени добитак текуће године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050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A04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7.786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DAA41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4.996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7C7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E21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560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14.345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8D338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4.996</w:t>
            </w:r>
          </w:p>
        </w:tc>
      </w:tr>
      <w:tr w:rsidR="00A3565B" w:rsidRPr="00716F86" w14:paraId="198A8AB6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6A2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4F5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VIII. УЧЕШЋА БЕЗ ПРАВА КОНТРОЛЕ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0D1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722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54A4C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F82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6EC6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7E50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BA7E4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4D19E172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2EC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35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46C9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IX. ГУБИТАК (0413 + 0414)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536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793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61300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A92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24.865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105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7.408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CB0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43AB9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</w:tr>
      <w:tr w:rsidR="00A3565B" w:rsidRPr="00716F86" w14:paraId="58D4387A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B15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350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827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1. Губитак ранијих година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E99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6E6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1F1FC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4EF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379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72B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A92A9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06A303FF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74B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351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720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2. Губитак текуће године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8A0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AC79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D81F3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14C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24.865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7AF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7.408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8A6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14A8F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</w:tr>
      <w:tr w:rsidR="00A3565B" w:rsidRPr="00716F86" w14:paraId="42248494" w14:textId="77777777" w:rsidTr="00A3565B">
        <w:trPr>
          <w:trHeight w:val="450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EF4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D465F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Б. ДУГОРОЧНА РЕЗЕРВИСАЊА И ДУГОРОЧНЕ ОБАВЕЗЕ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63A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5158E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469.601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6CCA8B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461.187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70D4D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504.924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A2E31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501.046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EF147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499.549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4F1FA8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461.187</w:t>
            </w:r>
          </w:p>
        </w:tc>
      </w:tr>
      <w:tr w:rsidR="00A3565B" w:rsidRPr="00716F86" w14:paraId="1449C5F5" w14:textId="77777777" w:rsidTr="00A3565B">
        <w:trPr>
          <w:trHeight w:val="270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E77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FDC6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(0416 + 0420 + 0428)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43FB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9F71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698C70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9499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9EAA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C8BC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2AE2B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1F8BFD7B" w14:textId="77777777" w:rsidTr="00A3565B">
        <w:trPr>
          <w:trHeight w:val="40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F23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40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C6FF6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I. ДУГОРОЧНА РЕЗЕРВИСАЊА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852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0416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41239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92.584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4BFF9D2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84.170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3C604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82.302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460A0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78.439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FAF1D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76.957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21D0D1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84.170</w:t>
            </w:r>
          </w:p>
        </w:tc>
      </w:tr>
      <w:tr w:rsidR="00A3565B" w:rsidRPr="00716F86" w14:paraId="30AE8D1C" w14:textId="77777777" w:rsidTr="00A3565B">
        <w:trPr>
          <w:trHeight w:val="28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0E2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F06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(0417+0418+0419)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20B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039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EA770C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F441B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4C5B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17B0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78D5CA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2F43CA46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462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404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73D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1. Резервисања за накнаде и друге бенефиције запослених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279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9FB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56.453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8579A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56.453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F86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49.351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77D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45.488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E58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44.006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552A4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56.453</w:t>
            </w:r>
          </w:p>
        </w:tc>
      </w:tr>
      <w:tr w:rsidR="00A3565B" w:rsidRPr="00716F86" w14:paraId="62FF0927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A92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400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598B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2. Резервисања за трошкове у гарантном року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068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665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A472B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F50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CEC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709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5C824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75FA160A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06D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40, осим 400 и 404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5E1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3. Остала дугорочна резервисања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3E7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995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36.131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0891F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27.717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F93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32.951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4F9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32.951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AF9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32.951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9C371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27.717</w:t>
            </w:r>
          </w:p>
        </w:tc>
      </w:tr>
      <w:tr w:rsidR="00A3565B" w:rsidRPr="00716F86" w14:paraId="1600FC1E" w14:textId="77777777" w:rsidTr="00A3565B">
        <w:trPr>
          <w:trHeight w:val="40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6FA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C5050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II. ДУГОРОЧНЕ ОБАВЕЗЕ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EA4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F27E3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376.932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8E1C41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376.932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2BE58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422.492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11DAD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422.492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053FA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422.492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B6893F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376.932</w:t>
            </w:r>
          </w:p>
        </w:tc>
      </w:tr>
      <w:tr w:rsidR="00A3565B" w:rsidRPr="00716F86" w14:paraId="18F9CBC8" w14:textId="77777777" w:rsidTr="00A3565B">
        <w:trPr>
          <w:trHeight w:val="240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C3C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313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(0421 + 0422 + 0423 + 0424 + 0425 + 0426 + 0427)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AE6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821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D8EDA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852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AAB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0DB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F8203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02F76D8E" w14:textId="77777777" w:rsidTr="00A3565B">
        <w:trPr>
          <w:trHeight w:val="402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88A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410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561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1. Обавезе које се могу конвертовати у капитал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BD7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2532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194.458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8CEAF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194.458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D45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194.458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AF5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194.458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F90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194.458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3803D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194.458</w:t>
            </w:r>
          </w:p>
        </w:tc>
      </w:tr>
      <w:tr w:rsidR="00A3565B" w:rsidRPr="00716F86" w14:paraId="7C219F20" w14:textId="77777777" w:rsidTr="00A3565B">
        <w:trPr>
          <w:trHeight w:val="73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810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411 (део) и 412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DC56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2. Дугорочни кредити и остале дугорочне обавезе према матичном, зависним и осталим повезаним лицима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A43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84B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0CEC7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93D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1CD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EC8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0DD14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5247CC81" w14:textId="77777777" w:rsidTr="00A3565B">
        <w:trPr>
          <w:trHeight w:val="78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79C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411 (део) и 412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712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3. Дугорочни кредити и остале дугорочне обавезе према матичном, зависним и осталим повезаним лицима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B9C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70B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42F3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F11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75C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B07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B11A3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3F009770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5BD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414 и 416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EF7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4. Дугорочни кредити, зајмови и обавезе по основу лизинга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D12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0F8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182.474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0D5F2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182.474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273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228.034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5773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228.034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899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228.034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8C2F5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182.474</w:t>
            </w:r>
          </w:p>
        </w:tc>
      </w:tr>
      <w:tr w:rsidR="00A3565B" w:rsidRPr="00716F86" w14:paraId="0DB7FCB7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691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415 и 416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B90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5. Дугорочни кредити, зајмови и обавезе по основу лизинга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DAB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9FE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346F4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D56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7A2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0AA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4066E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358B8CBF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C1A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422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6. Обавезе по емитованим хартијама од вредности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658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DA2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AA3DB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DDC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E6FE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10F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AFACF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7815B828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4F8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419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ED9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7. Остале дугорочне обавезе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D9B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665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77490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96C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E6F5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7AD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D1C8E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74AB52D2" w14:textId="77777777" w:rsidTr="00A3565B">
        <w:trPr>
          <w:trHeight w:val="48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E01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49 (део), осим 498 и 495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0BC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III. ДУГОРОЧНА ПАСИВНА ВРЕМЕНСКА РАЗГРАНИЧЕЊА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A6E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567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DED53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85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CC9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6B4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812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93658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85</w:t>
            </w:r>
          </w:p>
        </w:tc>
      </w:tr>
      <w:tr w:rsidR="00A3565B" w:rsidRPr="00716F86" w14:paraId="59360F9E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2D8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498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D1BB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В. ОДЛОЖЕНЕ ПОРЕСКЕ ОБАВЕЗЕ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D65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890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57747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C52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A95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04B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9CAA1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57C82E89" w14:textId="77777777" w:rsidTr="00A3565B">
        <w:trPr>
          <w:trHeight w:val="48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036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495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780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Г. ДУГОРОЧНИ ОДЛОЖЕНИ ПРИХОДИ И ПРИМЉЕНЕ ДОНАЦИЈЕ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866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FF8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144.497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66C88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144.497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4E1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181.872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9B0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198.519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F00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184.148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E7201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144.497</w:t>
            </w:r>
          </w:p>
        </w:tc>
      </w:tr>
      <w:tr w:rsidR="00A3565B" w:rsidRPr="00716F86" w14:paraId="622BB9F2" w14:textId="77777777" w:rsidTr="00A3565B">
        <w:trPr>
          <w:trHeight w:val="465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1F7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FA5FC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Д. КРАТКОРОЧНА РЕЗЕРВИСАЊА И КРАТКОРОЧНЕ ОБАВЕЗЕ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B0E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0431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E6771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190.106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8736E8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188.255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F64A56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115.043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29871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143.642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30DCD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119.420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C96043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188.255</w:t>
            </w:r>
          </w:p>
        </w:tc>
      </w:tr>
      <w:tr w:rsidR="00A3565B" w:rsidRPr="00716F86" w14:paraId="2385DF83" w14:textId="77777777" w:rsidTr="00A3565B">
        <w:trPr>
          <w:trHeight w:val="270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533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C70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(0432 + 0433 + 0441 + 0442 + 0449 + 0453 + 0454)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7EC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F8296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B21917B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6DF1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A6E0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B93C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810AB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501069BB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8D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467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148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I. КРАТКОРОЧНА РЕЗЕРВИСАЊА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622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5DF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8F754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95C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F37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0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76791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7650BE3C" w14:textId="77777777" w:rsidTr="00A3565B">
        <w:trPr>
          <w:trHeight w:val="40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06D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42, осим 427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D56DFB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II. КРАТКОРОЧНЕ ФИНАНСИЈСКЕ ОБАВЕЗЕ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0F4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0433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FBC92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45.560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E606CA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45.560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3619C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34.170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8743D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22.780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42DF4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11.390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A7BB16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45.560</w:t>
            </w:r>
          </w:p>
        </w:tc>
      </w:tr>
      <w:tr w:rsidR="00A3565B" w:rsidRPr="00716F86" w14:paraId="3BFEFDC6" w14:textId="77777777" w:rsidTr="00A3565B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087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BDF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(0434 + 0435 + 0436 + 0437 + 0438 + 0439 + 0440)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623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185C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FC71CC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802B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C189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74B9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ACB74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418BB175" w14:textId="77777777" w:rsidTr="00A3565B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618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420 (део) и 421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842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1. Обавезе по основу кредита према матичном, зависним и осталим повезаним лицима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BFE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D98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A5183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EB1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CDE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052F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3B648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4BA861AB" w14:textId="77777777" w:rsidTr="00A3565B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B45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420 (део) и 421 (део)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2BFA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2. Обавезе по основу кредита према матичном, зависним и осталим повезаним лицима у иностранству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E7A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65E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1B3B4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6C5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B1E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E44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6187E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44632B7F" w14:textId="77777777" w:rsidTr="00A3565B">
        <w:trPr>
          <w:trHeight w:val="6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BD6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422 (део), 424 (део), 425 (део), и 429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01EB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3. Обавезе по основу кредита и зајмова од лица која нису домаће банке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649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EFD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B6014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78B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538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30F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AF97E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48508364" w14:textId="77777777" w:rsidTr="00A3565B">
        <w:trPr>
          <w:trHeight w:val="5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71E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422 (део), 424 (део), 425 (део) и 429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027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4. Обавезе по основу кредита од домаћих банака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3F2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17B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45.560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A117A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45.560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46C4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34.170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E1B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22.780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023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11.390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F6CE2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45.560</w:t>
            </w:r>
          </w:p>
        </w:tc>
      </w:tr>
      <w:tr w:rsidR="00A3565B" w:rsidRPr="00716F86" w14:paraId="707B7142" w14:textId="77777777" w:rsidTr="00A3565B">
        <w:trPr>
          <w:trHeight w:val="5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748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423, 424 (део), 425 (део) и 429 (део) 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8F9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5. Кредити, зајмови и обавезе из иностранства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8BE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A95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692DF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36A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309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996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DBACA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7627D6A7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F51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426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BCB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6. Обавезе по краткорочним хартијама од вредности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422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95E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CEC6A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731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740A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085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419CC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734D73C8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CCF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428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E2CA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7. Обавезе по основу финансијских деривата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4F1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6BB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FD379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C6D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D2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F2D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875ED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1542EBC1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A32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430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3E2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III. ПРИМЉЕНИ АВАНСИ, ДЕПОЗИТИ И КАУЦИЈЕ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308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BD1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D5A90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1A7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B4B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FC3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FAB01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100</w:t>
            </w:r>
          </w:p>
        </w:tc>
      </w:tr>
      <w:tr w:rsidR="00A3565B" w:rsidRPr="00716F86" w14:paraId="3963F2EE" w14:textId="77777777" w:rsidTr="00A3565B">
        <w:trPr>
          <w:trHeight w:val="40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0CF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43, осим 430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0D9FB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IV. ОБАВЕЗЕ ИЗ ПОСЛОВАЊА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577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0442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8B537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102.459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90E6FD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99.303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E4C45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38.526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4CEED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78.672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73482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66.354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3A4EEA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99.303</w:t>
            </w:r>
          </w:p>
        </w:tc>
      </w:tr>
      <w:tr w:rsidR="00A3565B" w:rsidRPr="00716F86" w14:paraId="6E8CDABC" w14:textId="77777777" w:rsidTr="00A3565B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56C6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BA4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(0443 + 0444 + 0445 + 0046 + 0447 + 0448)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1EAA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F2B7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2422CB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98DAA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CAD4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FE2D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7F3E7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26ADFFE0" w14:textId="77777777" w:rsidTr="00A3565B">
        <w:trPr>
          <w:trHeight w:val="49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474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431 и 433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0E5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1. Обавезе према добављачима - матична, зависна правна лица и остала повезана лица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E52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5F2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DE900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BC2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D23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F62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A5E0C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324BF5F7" w14:textId="77777777" w:rsidTr="00A3565B">
        <w:trPr>
          <w:trHeight w:val="49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015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432 и 434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BBE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2. Обавезе према добављачима - матична, зависна правна лица и остала повезана лица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2C0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579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950AC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984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001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5F3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9AE4E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3E5E6B60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D73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435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A56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3. Обавезе према добављачима у земљи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8E3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F09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100.959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1B4FB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97.803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9D5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37.526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D55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77.172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4AE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64.854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1AF60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97.803</w:t>
            </w:r>
          </w:p>
        </w:tc>
      </w:tr>
      <w:tr w:rsidR="00A3565B" w:rsidRPr="00716F86" w14:paraId="70EB8F67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181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436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135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4. Обавезе према добављачима  у иностранству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8FC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B47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3339E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B22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033B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361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A01FA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1B3F34D9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49A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439 (део)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0AA6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5. Обавезе по меницама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60D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E11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5205C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810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CC6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8C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42F1B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10AD5065" w14:textId="77777777" w:rsidTr="00A3565B">
        <w:trPr>
          <w:trHeight w:val="402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33F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439 (део)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2B82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6. Остале обавезе из пословања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CF5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813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840CC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D01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68E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62D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FBC47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1.500</w:t>
            </w:r>
          </w:p>
        </w:tc>
      </w:tr>
      <w:tr w:rsidR="00A3565B" w:rsidRPr="00716F86" w14:paraId="31226022" w14:textId="77777777" w:rsidTr="00A3565B">
        <w:trPr>
          <w:trHeight w:val="40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DEA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44,45,46, осим 467, 47 и 48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F85E3A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V. ОСТАЛЕ КРАТКОРОЧНЕ ОБАВЕЗЕ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A69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0449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59FE2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41.937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587863E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43.242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9D7C2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42.047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B1630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41.940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2FC79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41.476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90A09B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43.242</w:t>
            </w:r>
          </w:p>
        </w:tc>
      </w:tr>
      <w:tr w:rsidR="00A3565B" w:rsidRPr="00716F86" w14:paraId="2EDFD351" w14:textId="77777777" w:rsidTr="00A3565B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BED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D4D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(0450 + 0451 + 0452)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0A8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7CA3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646928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F1A9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B970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EAE2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2C059B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63CE99F5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934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44, 45 и 46 осим 467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13B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1. Остале краткорочне обавезе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D51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72E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39.937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ACCD7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41.242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A43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39.016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EFD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38.440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4D7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39.476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49AF1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41.242</w:t>
            </w:r>
          </w:p>
        </w:tc>
      </w:tr>
      <w:tr w:rsidR="00A3565B" w:rsidRPr="00716F86" w14:paraId="70B40AD1" w14:textId="77777777" w:rsidTr="00A3565B">
        <w:trPr>
          <w:trHeight w:val="49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4A5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47,48 осим 481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822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2. Обавезе по основу пореза на додату вредност и осталих јавних прихода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2C3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4B9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ABD0B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2.000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E56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C59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3.500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E5A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F6F8C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2.000</w:t>
            </w:r>
          </w:p>
        </w:tc>
      </w:tr>
      <w:tr w:rsidR="00A3565B" w:rsidRPr="00716F86" w14:paraId="5D3AF803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EA3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481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F8C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3. Обавезе по основу пореза на добитак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DE1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D78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96E7E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5F0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7E6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A82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7DDAA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</w:tr>
      <w:tr w:rsidR="00A3565B" w:rsidRPr="00716F86" w14:paraId="2B9439F8" w14:textId="77777777" w:rsidTr="00A3565B">
        <w:trPr>
          <w:trHeight w:val="73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6AC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427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60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VI. ОБАВЕЗЕ ПО ОСНОВУ СРЕДСТАВА НАМЕЊЕНИХ ПРОДАЈИ И СРЕДСТАВА ПОСЛОВАЊА КОЈЕ ЈЕ ОБУСТАВЉЕНО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C53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941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9D15C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900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CF8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96E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681255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6BB14D1C" w14:textId="77777777" w:rsidTr="00A3565B">
        <w:trPr>
          <w:trHeight w:val="56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B8E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49 (део) осим 498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7A8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 xml:space="preserve">VII. КРАТКОРОЧНА ПАСИВНА ВРЕМЕНСКА РАЗГРАНИЧЕЊА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33A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500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C0469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4EAB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F65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9FE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4C1AE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50</w:t>
            </w:r>
          </w:p>
        </w:tc>
      </w:tr>
      <w:tr w:rsidR="00A3565B" w:rsidRPr="00716F86" w14:paraId="7FDC4CBA" w14:textId="77777777" w:rsidTr="00A3565B">
        <w:trPr>
          <w:trHeight w:val="40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1DB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C9AB2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Ђ. ГУБИТАК ИЗНАД ВИСИНЕ КАПИТАЛА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130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0455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BE797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B468B3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56C326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89554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9A7CA3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3AC30E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A3565B" w:rsidRPr="00716F86" w14:paraId="0DCA0B80" w14:textId="77777777" w:rsidTr="00A3565B">
        <w:trPr>
          <w:trHeight w:val="46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7AB9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EE7D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(0415 + 0429 + 0430 + 0431 - 0059) ≥ 0 = 0407 + 0412 - 0402 - 0403 - 0404 - 0405 - 0406 - 0408 - 0411) ≥ 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FEB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65D85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FBE8E6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921FC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9BF5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DB9E1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10C7B4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7F850967" w14:textId="77777777" w:rsidTr="00A3565B">
        <w:trPr>
          <w:trHeight w:val="40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EF7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196F8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E. УКУПНА ПАСИВА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980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0456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4E679E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1.064.386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2E9EF17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1.046.408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862544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1.027.806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50685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1.088.195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C07648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1.069.858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9864801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1.046.408</w:t>
            </w:r>
          </w:p>
        </w:tc>
      </w:tr>
      <w:tr w:rsidR="00A3565B" w:rsidRPr="00716F86" w14:paraId="43372470" w14:textId="77777777" w:rsidTr="00A3565B">
        <w:trPr>
          <w:trHeight w:val="97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B9B8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80B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>(0401 + 0415 + 0429 + 0430 + 0431 - 0455)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C12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B263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39F42CE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28D37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0292F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8BE60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6C3B99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A3565B" w:rsidRPr="00716F86" w14:paraId="1AEDAFD0" w14:textId="77777777" w:rsidTr="00A3565B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7DBDF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89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ECBDEA" w14:textId="77777777" w:rsidR="00A3565B" w:rsidRPr="00716F86" w:rsidRDefault="00A3565B" w:rsidP="00A3565B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Ж. ВАНБИЛАНСНА ПАСИВА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3E7B0C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0457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034850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59.879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CF9ED72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84.811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16F3BA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89.879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90DAB9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89.879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23AEDD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89.879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8554F" w14:textId="77777777" w:rsidR="00A3565B" w:rsidRPr="00716F86" w:rsidRDefault="00A3565B" w:rsidP="00A3565B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716F86">
              <w:rPr>
                <w:rFonts w:eastAsia="Times New Roman"/>
                <w:sz w:val="22"/>
                <w:lang w:val="sr-Cyrl-RS" w:eastAsia="sr-Cyrl-RS"/>
              </w:rPr>
              <w:t>84.811</w:t>
            </w:r>
          </w:p>
        </w:tc>
      </w:tr>
    </w:tbl>
    <w:p w14:paraId="6027BB1B" w14:textId="77777777" w:rsidR="00716F86" w:rsidRDefault="00716F86" w:rsidP="00716F86">
      <w:pPr>
        <w:pStyle w:val="NoSpacing"/>
        <w:ind w:right="-359"/>
        <w:jc w:val="center"/>
        <w:rPr>
          <w:sz w:val="20"/>
          <w:szCs w:val="20"/>
          <w:lang w:val="sr-Latn-RS"/>
          <w14:ligatures w14:val="standardContextual"/>
        </w:rPr>
      </w:pPr>
    </w:p>
    <w:p w14:paraId="38A23D92" w14:textId="77777777" w:rsidR="00716F86" w:rsidRDefault="00716F86" w:rsidP="00912C6D">
      <w:pPr>
        <w:pStyle w:val="NoSpacing"/>
        <w:ind w:right="-359"/>
        <w:jc w:val="right"/>
        <w:rPr>
          <w:sz w:val="20"/>
          <w:szCs w:val="20"/>
          <w:lang w:val="sr-Latn-RS"/>
          <w14:ligatures w14:val="standardContextual"/>
        </w:rPr>
      </w:pPr>
    </w:p>
    <w:p w14:paraId="4DE91A8F" w14:textId="77777777" w:rsidR="00716F86" w:rsidRPr="00716F86" w:rsidRDefault="00716F86" w:rsidP="00912C6D">
      <w:pPr>
        <w:pStyle w:val="NoSpacing"/>
        <w:ind w:right="-359"/>
        <w:jc w:val="right"/>
        <w:rPr>
          <w:sz w:val="20"/>
          <w:szCs w:val="20"/>
          <w:lang w:val="sr-Latn-RS"/>
          <w14:ligatures w14:val="standardContextual"/>
        </w:rPr>
      </w:pPr>
    </w:p>
    <w:p w14:paraId="1A1D40DB" w14:textId="77777777" w:rsidR="00912C6D" w:rsidRDefault="00912C6D" w:rsidP="00912C6D">
      <w:pPr>
        <w:rPr>
          <w:lang w:val="sr-Latn-RS"/>
        </w:rPr>
      </w:pPr>
    </w:p>
    <w:p w14:paraId="39420960" w14:textId="77777777" w:rsidR="00F80AC5" w:rsidRDefault="00F80AC5" w:rsidP="00F80AC5">
      <w:pPr>
        <w:jc w:val="both"/>
        <w:sectPr w:rsidR="00F80AC5" w:rsidSect="00912C6D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8146DEF" w14:textId="77777777" w:rsidR="002F11BF" w:rsidRPr="00194E9C" w:rsidRDefault="002F11BF" w:rsidP="002F11BF">
      <w:pPr>
        <w:jc w:val="both"/>
        <w:rPr>
          <w:szCs w:val="24"/>
          <w:lang w:val="sr-Cyrl-RS"/>
        </w:rPr>
      </w:pPr>
      <w:r w:rsidRPr="00194E9C">
        <w:rPr>
          <w:szCs w:val="24"/>
          <w:lang w:val="sr-Cyrl-RS"/>
        </w:rPr>
        <w:t xml:space="preserve">АОП 0059 Укупна актива – </w:t>
      </w:r>
      <w:bookmarkStart w:id="0" w:name="_Hlk150853700"/>
      <w:r w:rsidRPr="00194E9C">
        <w:rPr>
          <w:szCs w:val="24"/>
          <w:lang w:val="sr-Cyrl-RS"/>
        </w:rPr>
        <w:t xml:space="preserve">до </w:t>
      </w:r>
      <w:r>
        <w:rPr>
          <w:szCs w:val="24"/>
          <w:lang w:val="sr-Cyrl-RS"/>
        </w:rPr>
        <w:t>смањења планиране</w:t>
      </w:r>
      <w:r w:rsidRPr="00194E9C">
        <w:rPr>
          <w:szCs w:val="24"/>
          <w:lang w:val="sr-Cyrl-RS"/>
        </w:rPr>
        <w:t xml:space="preserve"> категорије (за </w:t>
      </w:r>
      <w:r>
        <w:rPr>
          <w:szCs w:val="24"/>
          <w:lang w:val="sr-Cyrl-RS"/>
        </w:rPr>
        <w:t>1</w:t>
      </w:r>
      <w:r>
        <w:rPr>
          <w:szCs w:val="24"/>
        </w:rPr>
        <w:t>,</w:t>
      </w:r>
      <w:r>
        <w:rPr>
          <w:szCs w:val="24"/>
          <w:lang w:val="sr-Cyrl-RS"/>
        </w:rPr>
        <w:t>6</w:t>
      </w:r>
      <w:r>
        <w:rPr>
          <w:szCs w:val="24"/>
        </w:rPr>
        <w:t>9</w:t>
      </w:r>
      <w:r w:rsidRPr="00194E9C">
        <w:rPr>
          <w:szCs w:val="24"/>
          <w:lang w:val="sr-Cyrl-RS"/>
        </w:rPr>
        <w:t>%) је дошло услед промена у следећим категоријама:</w:t>
      </w:r>
    </w:p>
    <w:bookmarkEnd w:id="0"/>
    <w:p w14:paraId="72CA64EE" w14:textId="0B9CE202" w:rsidR="002F11BF" w:rsidRDefault="002F11BF" w:rsidP="002F11BF">
      <w:pPr>
        <w:jc w:val="both"/>
        <w:rPr>
          <w:szCs w:val="24"/>
          <w:lang w:val="sr-Cyrl-RS"/>
        </w:rPr>
      </w:pPr>
      <w:r w:rsidRPr="00194E9C">
        <w:rPr>
          <w:szCs w:val="24"/>
          <w:lang w:val="sr-Cyrl-RS"/>
        </w:rPr>
        <w:t>АОП 001</w:t>
      </w:r>
      <w:r>
        <w:rPr>
          <w:szCs w:val="24"/>
        </w:rPr>
        <w:t>0</w:t>
      </w:r>
      <w:r w:rsidRPr="00194E9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 xml:space="preserve">Земљиште и грађевински </w:t>
      </w:r>
      <w:r w:rsidR="003556DF">
        <w:rPr>
          <w:szCs w:val="24"/>
          <w:lang w:val="sr-Cyrl-RS"/>
        </w:rPr>
        <w:t>објекти</w:t>
      </w:r>
      <w:r w:rsidRPr="00194E9C">
        <w:rPr>
          <w:szCs w:val="24"/>
          <w:lang w:val="sr-Cyrl-RS"/>
        </w:rPr>
        <w:t xml:space="preserve"> - до </w:t>
      </w:r>
      <w:r>
        <w:rPr>
          <w:szCs w:val="24"/>
          <w:lang w:val="sr-Cyrl-RS"/>
        </w:rPr>
        <w:t>смањења планиране</w:t>
      </w:r>
      <w:r w:rsidRPr="00194E9C">
        <w:rPr>
          <w:szCs w:val="24"/>
          <w:lang w:val="sr-Cyrl-RS"/>
        </w:rPr>
        <w:t xml:space="preserve"> категорије (за </w:t>
      </w:r>
      <w:r>
        <w:rPr>
          <w:szCs w:val="24"/>
          <w:lang w:val="sr-Cyrl-RS"/>
        </w:rPr>
        <w:t>4,08</w:t>
      </w:r>
      <w:r w:rsidRPr="00194E9C">
        <w:rPr>
          <w:szCs w:val="24"/>
          <w:lang w:val="sr-Cyrl-RS"/>
        </w:rPr>
        <w:t xml:space="preserve">%) је дошло услед </w:t>
      </w:r>
      <w:r>
        <w:rPr>
          <w:szCs w:val="24"/>
          <w:lang w:val="sr-Cyrl-RS"/>
        </w:rPr>
        <w:t>одлагања изградње манипулативног платоа на телу депоније за наредни пословни период.</w:t>
      </w:r>
    </w:p>
    <w:p w14:paraId="598EE902" w14:textId="4B90A41D" w:rsidR="002F11BF" w:rsidRPr="002F11BF" w:rsidRDefault="002F11BF" w:rsidP="002F11BF">
      <w:pPr>
        <w:jc w:val="both"/>
        <w:rPr>
          <w:szCs w:val="24"/>
          <w:lang w:val="sr-Latn-RS"/>
        </w:rPr>
      </w:pPr>
      <w:r>
        <w:rPr>
          <w:szCs w:val="24"/>
          <w:lang w:val="sr-Cyrl-RS"/>
        </w:rPr>
        <w:t xml:space="preserve">АОП 0039 Потраживања од купаца у земљи – до смањења планиране категорије (за 10,98%) је дошло услед </w:t>
      </w:r>
      <w:r w:rsidR="003556DF">
        <w:rPr>
          <w:szCs w:val="24"/>
          <w:lang w:val="sr-Cyrl-RS"/>
        </w:rPr>
        <w:t>промене тренда наплате потраживања.</w:t>
      </w:r>
    </w:p>
    <w:p w14:paraId="5A8DD6F4" w14:textId="086885A2" w:rsidR="002F11BF" w:rsidRDefault="002F11BF" w:rsidP="002F11BF">
      <w:pPr>
        <w:jc w:val="both"/>
        <w:rPr>
          <w:szCs w:val="24"/>
          <w:lang w:val="sr-Cyrl-RS"/>
        </w:rPr>
      </w:pPr>
      <w:r w:rsidRPr="00194E9C">
        <w:rPr>
          <w:szCs w:val="24"/>
          <w:lang w:val="sr-Cyrl-RS"/>
        </w:rPr>
        <w:t>АОП 00</w:t>
      </w:r>
      <w:r>
        <w:rPr>
          <w:szCs w:val="24"/>
          <w:lang w:val="sr-Cyrl-RS"/>
        </w:rPr>
        <w:t>46</w:t>
      </w:r>
      <w:r w:rsidRPr="00194E9C">
        <w:rPr>
          <w:szCs w:val="24"/>
          <w:lang w:val="sr-Cyrl-RS"/>
        </w:rPr>
        <w:t xml:space="preserve"> Потраживања </w:t>
      </w:r>
      <w:r w:rsidRPr="00C47098">
        <w:rPr>
          <w:szCs w:val="24"/>
          <w:lang w:val="sr-Cyrl-RS"/>
        </w:rPr>
        <w:t xml:space="preserve">за више плаћен порез на добитак </w:t>
      </w:r>
      <w:r w:rsidRPr="00194E9C">
        <w:rPr>
          <w:szCs w:val="24"/>
          <w:lang w:val="sr-Cyrl-RS"/>
        </w:rPr>
        <w:t xml:space="preserve">- до </w:t>
      </w:r>
      <w:r>
        <w:rPr>
          <w:szCs w:val="24"/>
          <w:lang w:val="sr-Cyrl-RS"/>
        </w:rPr>
        <w:t>повећања</w:t>
      </w:r>
      <w:r w:rsidRPr="00194E9C">
        <w:rPr>
          <w:szCs w:val="24"/>
          <w:lang w:val="sr-Cyrl-RS"/>
        </w:rPr>
        <w:t xml:space="preserve"> категорије</w:t>
      </w:r>
      <w:r>
        <w:rPr>
          <w:szCs w:val="24"/>
          <w:lang w:val="sr-Cyrl-RS"/>
        </w:rPr>
        <w:t xml:space="preserve"> у износу од </w:t>
      </w:r>
      <w:r>
        <w:rPr>
          <w:szCs w:val="24"/>
        </w:rPr>
        <w:t>8</w:t>
      </w:r>
      <w:r>
        <w:rPr>
          <w:szCs w:val="24"/>
          <w:lang w:val="sr-Cyrl-RS"/>
        </w:rPr>
        <w:t>.</w:t>
      </w:r>
      <w:r>
        <w:rPr>
          <w:szCs w:val="24"/>
        </w:rPr>
        <w:t>059</w:t>
      </w:r>
      <w:r>
        <w:rPr>
          <w:szCs w:val="24"/>
          <w:lang w:val="sr-Cyrl-RS"/>
        </w:rPr>
        <w:t xml:space="preserve"> (у хиљ</w:t>
      </w:r>
      <w:r w:rsidR="00D560C6">
        <w:rPr>
          <w:szCs w:val="24"/>
          <w:lang w:val="sr-Cyrl-RS"/>
        </w:rPr>
        <w:t>адама</w:t>
      </w:r>
      <w:r>
        <w:rPr>
          <w:szCs w:val="24"/>
          <w:lang w:val="sr-Cyrl-RS"/>
        </w:rPr>
        <w:t xml:space="preserve">) </w:t>
      </w:r>
      <w:r w:rsidR="00D560C6">
        <w:rPr>
          <w:szCs w:val="24"/>
          <w:lang w:val="sr-Cyrl-RS"/>
        </w:rPr>
        <w:t>динара</w:t>
      </w:r>
      <w:r w:rsidRPr="00194E9C">
        <w:rPr>
          <w:szCs w:val="24"/>
          <w:lang w:val="sr-Cyrl-RS"/>
        </w:rPr>
        <w:t xml:space="preserve"> је дошло </w:t>
      </w:r>
      <w:r>
        <w:rPr>
          <w:szCs w:val="24"/>
          <w:lang w:val="sr-Cyrl-RS"/>
        </w:rPr>
        <w:t>након обрачуна преплате по основу завршног рачуна и пореског биланса за пословну 202</w:t>
      </w:r>
      <w:r>
        <w:rPr>
          <w:szCs w:val="24"/>
        </w:rPr>
        <w:t>4</w:t>
      </w:r>
      <w:r>
        <w:rPr>
          <w:szCs w:val="24"/>
          <w:lang w:val="sr-Cyrl-RS"/>
        </w:rPr>
        <w:t>. годину</w:t>
      </w:r>
      <w:r w:rsidR="003556DF">
        <w:rPr>
          <w:szCs w:val="24"/>
          <w:lang w:val="sr-Cyrl-RS"/>
        </w:rPr>
        <w:t>.</w:t>
      </w:r>
    </w:p>
    <w:p w14:paraId="0E7C37B2" w14:textId="77777777" w:rsidR="002F11BF" w:rsidRDefault="002F11BF" w:rsidP="002F11BF">
      <w:pPr>
        <w:jc w:val="both"/>
        <w:rPr>
          <w:szCs w:val="24"/>
          <w:lang w:val="sr-Cyrl-RS"/>
        </w:rPr>
      </w:pPr>
      <w:r w:rsidRPr="00194E9C">
        <w:rPr>
          <w:szCs w:val="24"/>
        </w:rPr>
        <w:t>AO</w:t>
      </w:r>
      <w:r w:rsidRPr="00194E9C">
        <w:rPr>
          <w:szCs w:val="24"/>
          <w:lang w:val="sr-Cyrl-RS"/>
        </w:rPr>
        <w:t xml:space="preserve">П 0456 Укупна пасива – </w:t>
      </w:r>
      <w:r w:rsidRPr="00BF515E">
        <w:rPr>
          <w:szCs w:val="24"/>
          <w:lang w:val="sr-Cyrl-RS"/>
        </w:rPr>
        <w:t xml:space="preserve">до </w:t>
      </w:r>
      <w:r>
        <w:rPr>
          <w:szCs w:val="24"/>
          <w:lang w:val="sr-Cyrl-RS"/>
        </w:rPr>
        <w:t>смањења планиране</w:t>
      </w:r>
      <w:r w:rsidRPr="00BF515E">
        <w:rPr>
          <w:szCs w:val="24"/>
          <w:lang w:val="sr-Cyrl-RS"/>
        </w:rPr>
        <w:t xml:space="preserve"> категорије (за </w:t>
      </w:r>
      <w:r>
        <w:rPr>
          <w:szCs w:val="24"/>
          <w:lang w:val="sr-Cyrl-RS"/>
        </w:rPr>
        <w:t>1</w:t>
      </w:r>
      <w:r w:rsidRPr="00BF515E">
        <w:rPr>
          <w:szCs w:val="24"/>
          <w:lang w:val="sr-Cyrl-RS"/>
        </w:rPr>
        <w:t>,</w:t>
      </w:r>
      <w:r>
        <w:rPr>
          <w:szCs w:val="24"/>
          <w:lang w:val="sr-Cyrl-RS"/>
        </w:rPr>
        <w:t>6</w:t>
      </w:r>
      <w:r>
        <w:rPr>
          <w:szCs w:val="24"/>
        </w:rPr>
        <w:t>9</w:t>
      </w:r>
      <w:r w:rsidRPr="00BF515E">
        <w:rPr>
          <w:szCs w:val="24"/>
          <w:lang w:val="sr-Cyrl-RS"/>
        </w:rPr>
        <w:t>%) је дошло услед промена у следећим категоријама:</w:t>
      </w:r>
    </w:p>
    <w:p w14:paraId="4E714E1A" w14:textId="77777777" w:rsidR="002F11BF" w:rsidRDefault="002F11BF" w:rsidP="002F11BF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АОП 0401 Капитал – до смањења планиране категорије (за 2,96%) је дошло услед директне везе са АОП-ом 0409 Нераспоређени добитак ранијих година и АОП-ом 0410 Нераспоређени добитак текуће године.</w:t>
      </w:r>
    </w:p>
    <w:p w14:paraId="6BCE1C40" w14:textId="28898FA7" w:rsidR="002F11BF" w:rsidRDefault="002F11BF" w:rsidP="002F11BF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АОП 0409 Нераспоређени добитак ранијих година – до смањења планиране категорије (за 3,18%) је дошло услед преноса дела добити за 2024.</w:t>
      </w:r>
      <w:r w:rsidR="00B625C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годину Оснивачу Предузећа.</w:t>
      </w:r>
    </w:p>
    <w:p w14:paraId="5D1EB72A" w14:textId="77777777" w:rsidR="002F11BF" w:rsidRDefault="002F11BF" w:rsidP="002F11BF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АОП 04</w:t>
      </w:r>
      <w:r>
        <w:rPr>
          <w:szCs w:val="24"/>
        </w:rPr>
        <w:t>10</w:t>
      </w:r>
      <w:r>
        <w:rPr>
          <w:szCs w:val="24"/>
          <w:lang w:val="sr-Cyrl-RS"/>
        </w:rPr>
        <w:t xml:space="preserve"> </w:t>
      </w:r>
      <w:r w:rsidRPr="00996E67">
        <w:rPr>
          <w:szCs w:val="24"/>
          <w:lang w:val="sr-Cyrl-RS"/>
        </w:rPr>
        <w:t>Нераспоређени добитак</w:t>
      </w:r>
      <w:r>
        <w:rPr>
          <w:szCs w:val="24"/>
        </w:rPr>
        <w:t xml:space="preserve"> </w:t>
      </w:r>
      <w:r>
        <w:rPr>
          <w:szCs w:val="24"/>
          <w:lang w:val="sr-Cyrl-RS"/>
        </w:rPr>
        <w:t>текуће године</w:t>
      </w:r>
      <w:r>
        <w:rPr>
          <w:szCs w:val="24"/>
        </w:rPr>
        <w:t xml:space="preserve"> </w:t>
      </w:r>
      <w:r>
        <w:rPr>
          <w:szCs w:val="24"/>
          <w:lang w:val="sr-Cyrl-RS"/>
        </w:rPr>
        <w:t xml:space="preserve">– </w:t>
      </w:r>
      <w:bookmarkStart w:id="1" w:name="_Hlk150855055"/>
      <w:r w:rsidRPr="00194E9C">
        <w:rPr>
          <w:szCs w:val="24"/>
          <w:lang w:val="sr-Cyrl-RS"/>
        </w:rPr>
        <w:t xml:space="preserve">до </w:t>
      </w:r>
      <w:r>
        <w:rPr>
          <w:szCs w:val="24"/>
          <w:lang w:val="sr-Cyrl-RS"/>
        </w:rPr>
        <w:t>смањења планиране</w:t>
      </w:r>
      <w:r w:rsidRPr="00194E9C">
        <w:rPr>
          <w:szCs w:val="24"/>
          <w:lang w:val="sr-Cyrl-RS"/>
        </w:rPr>
        <w:t xml:space="preserve"> категорије </w:t>
      </w:r>
      <w:bookmarkEnd w:id="1"/>
      <w:r w:rsidRPr="00194E9C">
        <w:rPr>
          <w:szCs w:val="24"/>
          <w:lang w:val="sr-Cyrl-RS"/>
        </w:rPr>
        <w:t xml:space="preserve">(за </w:t>
      </w:r>
      <w:r>
        <w:rPr>
          <w:szCs w:val="24"/>
          <w:lang w:val="sr-Cyrl-RS"/>
        </w:rPr>
        <w:t>35,83</w:t>
      </w:r>
      <w:r w:rsidRPr="00194E9C">
        <w:rPr>
          <w:szCs w:val="24"/>
          <w:lang w:val="sr-Cyrl-RS"/>
        </w:rPr>
        <w:t xml:space="preserve">%) је </w:t>
      </w:r>
      <w:r>
        <w:rPr>
          <w:szCs w:val="24"/>
        </w:rPr>
        <w:t xml:space="preserve">у највећој мери </w:t>
      </w:r>
      <w:r w:rsidRPr="00194E9C">
        <w:rPr>
          <w:szCs w:val="24"/>
          <w:lang w:val="sr-Cyrl-RS"/>
        </w:rPr>
        <w:t>дошло</w:t>
      </w:r>
      <w:r>
        <w:rPr>
          <w:szCs w:val="24"/>
          <w:lang w:val="sr-Cyrl-RS"/>
        </w:rPr>
        <w:t xml:space="preserve"> услед </w:t>
      </w:r>
      <w:r w:rsidRPr="008815A7">
        <w:rPr>
          <w:szCs w:val="24"/>
          <w:lang w:val="sr-Cyrl-RS"/>
        </w:rPr>
        <w:t>промена у пословним приходима и пословним расходима.</w:t>
      </w:r>
    </w:p>
    <w:p w14:paraId="7E65A018" w14:textId="77777777" w:rsidR="002F11BF" w:rsidRDefault="002F11BF" w:rsidP="002F11BF">
      <w:pPr>
        <w:jc w:val="both"/>
        <w:rPr>
          <w:szCs w:val="24"/>
          <w:lang w:val="sr-Cyrl-RS"/>
        </w:rPr>
      </w:pPr>
      <w:r w:rsidRPr="00194E9C">
        <w:rPr>
          <w:szCs w:val="24"/>
          <w:lang w:val="sr-Cyrl-RS"/>
        </w:rPr>
        <w:t>АОП 041</w:t>
      </w:r>
      <w:r>
        <w:rPr>
          <w:szCs w:val="24"/>
          <w:lang w:val="sr-Cyrl-RS"/>
        </w:rPr>
        <w:t>9</w:t>
      </w:r>
      <w:r w:rsidRPr="00194E9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Остала д</w:t>
      </w:r>
      <w:r w:rsidRPr="00194E9C">
        <w:rPr>
          <w:szCs w:val="24"/>
          <w:lang w:val="sr-Cyrl-RS"/>
        </w:rPr>
        <w:t xml:space="preserve">угорочна резервисања - до </w:t>
      </w:r>
      <w:r>
        <w:rPr>
          <w:szCs w:val="24"/>
          <w:lang w:val="sr-Cyrl-RS"/>
        </w:rPr>
        <w:t>смањења</w:t>
      </w:r>
      <w:r w:rsidRPr="00194E9C">
        <w:rPr>
          <w:szCs w:val="24"/>
          <w:lang w:val="sr-Cyrl-RS"/>
        </w:rPr>
        <w:t xml:space="preserve"> категорије (за </w:t>
      </w:r>
      <w:r>
        <w:rPr>
          <w:szCs w:val="24"/>
          <w:lang w:val="sr-Cyrl-RS"/>
        </w:rPr>
        <w:t>23,29</w:t>
      </w:r>
      <w:r w:rsidRPr="00194E9C">
        <w:rPr>
          <w:szCs w:val="24"/>
          <w:lang w:val="sr-Cyrl-RS"/>
        </w:rPr>
        <w:t xml:space="preserve">%) је дошло </w:t>
      </w:r>
      <w:r>
        <w:rPr>
          <w:szCs w:val="24"/>
          <w:lang w:val="sr-Cyrl-RS"/>
        </w:rPr>
        <w:t>услед укидања обрачунате камате на резервисања за судске спорове.</w:t>
      </w:r>
    </w:p>
    <w:p w14:paraId="1BBBB0C2" w14:textId="77777777" w:rsidR="002F11BF" w:rsidRDefault="002F11BF" w:rsidP="002F11BF">
      <w:pPr>
        <w:jc w:val="both"/>
        <w:rPr>
          <w:szCs w:val="24"/>
          <w:lang w:val="sr-Cyrl-RS"/>
        </w:rPr>
      </w:pPr>
      <w:r>
        <w:rPr>
          <w:szCs w:val="24"/>
        </w:rPr>
        <w:t>АОП 0445</w:t>
      </w:r>
      <w:r w:rsidRPr="000B0E50">
        <w:t xml:space="preserve"> </w:t>
      </w:r>
      <w:r w:rsidRPr="000B0E50">
        <w:rPr>
          <w:szCs w:val="24"/>
        </w:rPr>
        <w:t>Обавезе према добављачима у земљи</w:t>
      </w:r>
      <w:r>
        <w:rPr>
          <w:szCs w:val="24"/>
        </w:rPr>
        <w:t xml:space="preserve"> - </w:t>
      </w:r>
      <w:r w:rsidRPr="000B0E50">
        <w:rPr>
          <w:szCs w:val="24"/>
        </w:rPr>
        <w:t xml:space="preserve">до </w:t>
      </w:r>
      <w:r>
        <w:rPr>
          <w:szCs w:val="24"/>
          <w:lang w:val="sr-Cyrl-RS"/>
        </w:rPr>
        <w:t>смањења</w:t>
      </w:r>
      <w:r w:rsidRPr="000B0E50">
        <w:rPr>
          <w:szCs w:val="24"/>
        </w:rPr>
        <w:t xml:space="preserve"> </w:t>
      </w:r>
      <w:r>
        <w:rPr>
          <w:szCs w:val="24"/>
          <w:lang w:val="sr-Cyrl-RS"/>
        </w:rPr>
        <w:t xml:space="preserve">планиране </w:t>
      </w:r>
      <w:r w:rsidRPr="000B0E50">
        <w:rPr>
          <w:szCs w:val="24"/>
        </w:rPr>
        <w:t xml:space="preserve">категорије (за </w:t>
      </w:r>
      <w:r>
        <w:rPr>
          <w:szCs w:val="24"/>
          <w:lang w:val="sr-Cyrl-RS"/>
        </w:rPr>
        <w:t>3,13</w:t>
      </w:r>
      <w:r w:rsidRPr="000B0E50">
        <w:rPr>
          <w:szCs w:val="24"/>
        </w:rPr>
        <w:t>%) је дошло услед</w:t>
      </w:r>
      <w:r>
        <w:rPr>
          <w:szCs w:val="24"/>
        </w:rPr>
        <w:t xml:space="preserve"> </w:t>
      </w:r>
      <w:r>
        <w:rPr>
          <w:szCs w:val="24"/>
          <w:lang w:val="sr-Cyrl-RS"/>
        </w:rPr>
        <w:t xml:space="preserve">одлагања планираних радова </w:t>
      </w:r>
      <w:r>
        <w:rPr>
          <w:szCs w:val="24"/>
        </w:rPr>
        <w:t xml:space="preserve">на </w:t>
      </w:r>
      <w:r>
        <w:rPr>
          <w:szCs w:val="24"/>
          <w:lang w:val="sr-Cyrl-RS"/>
        </w:rPr>
        <w:t>изградњи манипулативног платоа на депоу у А.Б. Шимића.</w:t>
      </w:r>
    </w:p>
    <w:p w14:paraId="356E7AD2" w14:textId="77777777" w:rsidR="00F80AC5" w:rsidRDefault="00F80AC5" w:rsidP="00912C6D">
      <w:pPr>
        <w:rPr>
          <w:lang w:val="sr-Latn-RS"/>
        </w:rPr>
        <w:sectPr w:rsidR="00F80AC5" w:rsidSect="00F80AC5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D7B185E" w14:textId="77777777" w:rsidR="00912C6D" w:rsidRPr="004D2B43" w:rsidRDefault="00912C6D" w:rsidP="00912C6D">
      <w:pPr>
        <w:pStyle w:val="NoSpacing"/>
        <w:ind w:right="-359"/>
        <w:jc w:val="right"/>
        <w:rPr>
          <w:b/>
          <w:bCs/>
        </w:rPr>
      </w:pPr>
      <w:r w:rsidRPr="004D2B43">
        <w:rPr>
          <w:b/>
          <w:bCs/>
        </w:rPr>
        <w:t>Прилог 5а</w:t>
      </w:r>
    </w:p>
    <w:p w14:paraId="7662C1E9" w14:textId="77777777" w:rsidR="00912C6D" w:rsidRPr="004D2B43" w:rsidRDefault="00912C6D" w:rsidP="00912C6D">
      <w:pPr>
        <w:pStyle w:val="NoSpacing"/>
        <w:jc w:val="center"/>
        <w:rPr>
          <w:b/>
          <w:bCs/>
        </w:rPr>
      </w:pPr>
      <w:r w:rsidRPr="004D2B43">
        <w:rPr>
          <w:b/>
          <w:bCs/>
        </w:rPr>
        <w:t>БИЛАНС УСПЕХА</w:t>
      </w:r>
    </w:p>
    <w:p w14:paraId="45B5F9E9" w14:textId="167BE81D" w:rsidR="00912C6D" w:rsidRDefault="00912C6D" w:rsidP="00912C6D">
      <w:pPr>
        <w:pStyle w:val="NoSpacing"/>
        <w:jc w:val="center"/>
      </w:pPr>
      <w:r w:rsidRPr="004D2B43">
        <w:rPr>
          <w:b/>
          <w:bCs/>
        </w:rPr>
        <w:t>за период од 01.01.202</w:t>
      </w:r>
      <w:r w:rsidR="00A552A7">
        <w:rPr>
          <w:b/>
          <w:bCs/>
        </w:rPr>
        <w:t>5</w:t>
      </w:r>
      <w:r w:rsidRPr="004D2B43">
        <w:rPr>
          <w:b/>
          <w:bCs/>
        </w:rPr>
        <w:t>. до 31.12.202</w:t>
      </w:r>
      <w:r w:rsidR="00A552A7">
        <w:rPr>
          <w:b/>
          <w:bCs/>
        </w:rPr>
        <w:t>5</w:t>
      </w:r>
      <w:r w:rsidRPr="004D2B43">
        <w:rPr>
          <w:b/>
          <w:bCs/>
        </w:rPr>
        <w:t>. године</w:t>
      </w:r>
    </w:p>
    <w:p w14:paraId="714139A1" w14:textId="77777777" w:rsidR="00912C6D" w:rsidRPr="002F3239" w:rsidRDefault="00912C6D" w:rsidP="00912C6D">
      <w:pPr>
        <w:pStyle w:val="NoSpacing"/>
        <w:jc w:val="center"/>
        <w:rPr>
          <w:sz w:val="16"/>
          <w:szCs w:val="14"/>
        </w:rPr>
      </w:pPr>
    </w:p>
    <w:p w14:paraId="6E4CDB75" w14:textId="77777777" w:rsidR="00912C6D" w:rsidRDefault="00912C6D" w:rsidP="00912C6D">
      <w:pPr>
        <w:pStyle w:val="NoSpacing"/>
        <w:ind w:right="-359"/>
        <w:jc w:val="right"/>
        <w:rPr>
          <w:sz w:val="20"/>
          <w:szCs w:val="20"/>
        </w:rPr>
      </w:pPr>
      <w:r w:rsidRPr="004D2B43">
        <w:rPr>
          <w:sz w:val="20"/>
          <w:szCs w:val="20"/>
        </w:rPr>
        <w:t>у 000 динара</w:t>
      </w:r>
    </w:p>
    <w:tbl>
      <w:tblPr>
        <w:tblW w:w="14743" w:type="dxa"/>
        <w:tblInd w:w="-436" w:type="dxa"/>
        <w:tblLook w:val="04A0" w:firstRow="1" w:lastRow="0" w:firstColumn="1" w:lastColumn="0" w:noHBand="0" w:noVBand="1"/>
      </w:tblPr>
      <w:tblGrid>
        <w:gridCol w:w="993"/>
        <w:gridCol w:w="5244"/>
        <w:gridCol w:w="851"/>
        <w:gridCol w:w="1275"/>
        <w:gridCol w:w="1276"/>
        <w:gridCol w:w="1276"/>
        <w:gridCol w:w="1276"/>
        <w:gridCol w:w="1276"/>
        <w:gridCol w:w="1276"/>
      </w:tblGrid>
      <w:tr w:rsidR="00E85739" w:rsidRPr="00096C18" w14:paraId="1DFDC288" w14:textId="77777777" w:rsidTr="00E85739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A810D" w14:textId="77777777" w:rsidR="00E85739" w:rsidRPr="00096C18" w:rsidRDefault="00E85739" w:rsidP="00096C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Група рачуна, рачун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55B21A" w14:textId="77777777" w:rsidR="00E85739" w:rsidRPr="00096C18" w:rsidRDefault="00E85739" w:rsidP="00096C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П О З И Ц И Ј 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9E7C3E" w14:textId="77777777" w:rsidR="00E85739" w:rsidRPr="00096C18" w:rsidRDefault="00E85739" w:rsidP="00096C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АОП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94DD36" w14:textId="77777777" w:rsidR="00E85739" w:rsidRPr="00096C18" w:rsidRDefault="00E85739" w:rsidP="00096C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5104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112679" w14:textId="6EDFD8ED" w:rsidR="00E85739" w:rsidRPr="00096C18" w:rsidRDefault="00E85739" w:rsidP="00096C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Износ</w:t>
            </w:r>
          </w:p>
        </w:tc>
      </w:tr>
      <w:tr w:rsidR="00096C18" w:rsidRPr="00096C18" w14:paraId="2D9541B1" w14:textId="77777777" w:rsidTr="00E85739">
        <w:trPr>
          <w:trHeight w:val="156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1C9554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52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97AA8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0328EA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45877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План стање на дан 31.12.2025.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6A53F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Прва измена плана стање на дан 31.12.2025.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23267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Прва измена плана стање на дан                31.03.2025.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88260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Прва измена плана стање на дан                30.06.2025.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27E99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Прва измена плана стање на дан                30.09.2025.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8C97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Прва измена плана стање на дан                31.12.2025.</w:t>
            </w:r>
          </w:p>
        </w:tc>
      </w:tr>
      <w:tr w:rsidR="00096C18" w:rsidRPr="00096C18" w14:paraId="0350B0A3" w14:textId="77777777" w:rsidTr="00E85739">
        <w:trPr>
          <w:trHeight w:val="2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05E6A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6EC68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C3CAF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4D507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5215126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6F576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78D26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2D686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20C0CB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9</w:t>
            </w:r>
          </w:p>
        </w:tc>
      </w:tr>
      <w:tr w:rsidR="00096C18" w:rsidRPr="00096C18" w14:paraId="43253F53" w14:textId="77777777" w:rsidTr="00E85739">
        <w:trPr>
          <w:trHeight w:val="402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FCC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B18A5F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A. ПОСЛОВНИ ПРИХОДИ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1664E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F99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962.169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EB51A4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964.382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EC1A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212.964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8210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468.046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7B89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718.672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31A21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964.382</w:t>
            </w:r>
          </w:p>
        </w:tc>
      </w:tr>
      <w:tr w:rsidR="00096C18" w:rsidRPr="00096C18" w14:paraId="2AF8EA64" w14:textId="77777777" w:rsidTr="00E85739">
        <w:trPr>
          <w:trHeight w:val="2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389C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69E6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(1002 + 1005 + 1008 + 1009 - 1010 + 1011 + 1012)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66835C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1BFE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4A0A242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DA6A7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F24FE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AF353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8582D4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096C18" w:rsidRPr="00096C18" w14:paraId="56837919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BCF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4A3D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I. ПРИХОДИ ОД ПРОДАЈЕ РОБЕ (1003 + 1004)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B6DF5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52D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50B3D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C9C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9C6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FAD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F426D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</w:tr>
      <w:tr w:rsidR="00096C18" w:rsidRPr="00096C18" w14:paraId="13D03264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903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600, 602 и 604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8466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1. Приходи од продаје робе на домаћем тржишту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7709C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177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F534C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7C2B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A8D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6A2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7099F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</w:tr>
      <w:tr w:rsidR="00096C18" w:rsidRPr="00096C18" w14:paraId="2EF0B75A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D1B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601, 603 и 605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137A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2. Приходи од продаје роба на иностраном тржишту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7AF96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96B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06260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A6D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9CA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C09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02151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0B7FE56E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CBE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B023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II. ПРИХОДИ ОД ПРОДАЈЕ ПРОИЗВОДА И УСЛУГА (1006 + 1007)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A730A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DC3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888.009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6A259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890.222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C6A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194.866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238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431.261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8A0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663.200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4CC07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890.222</w:t>
            </w:r>
          </w:p>
        </w:tc>
      </w:tr>
      <w:tr w:rsidR="00096C18" w:rsidRPr="00096C18" w14:paraId="713FA8D4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64C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610, 612 и 614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32DC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1. Приходи од продаје производа и услуга на домаћем тржишту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AFF27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C98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888.009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41E58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890.222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A54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194.866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FC2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431.261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D43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663.200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D5DB0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890.222</w:t>
            </w:r>
          </w:p>
        </w:tc>
      </w:tr>
      <w:tr w:rsidR="00096C18" w:rsidRPr="00096C18" w14:paraId="77827A52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B1B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611, 613 и 615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BE7A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2. Приходи од продаје производа и услуга на иностраном тржишту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EA37F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034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F4A0F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272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1A0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645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BF649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73E05EB5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A5F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7FBE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III. ПРИХОДИ ОД АКТИВИРАЊА УЧИНАКА И РОБЕ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4390C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628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71BF2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A9B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789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322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1D520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54687C5C" w14:textId="77777777" w:rsidTr="00E85739">
        <w:trPr>
          <w:trHeight w:val="5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3E3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86FF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IV. ПОВЕЋАЊЕ ВРЕДНОСТИ ЗАЛИХА НЕДОВРШЕНИХ И ГОТОВИХ ПРОИЗВОДА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35C08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C80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D393D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37A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447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E09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12FC5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6D0BC0E0" w14:textId="77777777" w:rsidTr="00E85739">
        <w:trPr>
          <w:trHeight w:val="5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C9E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631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C0F8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V. СМАЊЕЊЕ ВРЕДНОСТИ ЗАЛИХА НЕДОВРШЕНИХ И ГОТОВИХ ПРОИЗВОДА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19E08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881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19D8C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74C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ACA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1D6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F765D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5C0B92EF" w14:textId="77777777" w:rsidTr="00E85739">
        <w:trPr>
          <w:trHeight w:val="40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394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64 и 65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1669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VI. ОСТАЛИ ПОСЛОВНИ ПРИХОДИ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6AB97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3BA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74.160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517AF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74.160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0EC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18.098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782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36.785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89E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55.472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51CBF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74.160</w:t>
            </w:r>
          </w:p>
        </w:tc>
      </w:tr>
      <w:tr w:rsidR="00096C18" w:rsidRPr="00096C18" w14:paraId="7FCB44E9" w14:textId="77777777" w:rsidTr="00E85739">
        <w:trPr>
          <w:trHeight w:val="6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B57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68,  осим 683, 685 и 686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4E01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VII. ПРИХОДИ ОД УСКЛАЂИВАЊА ВРЕДНОСТИ ИМОВИНЕ (ОСИМ ФИНАНСИЈСКЕ)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30752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052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CD1748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EE5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0E8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E38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13B31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74577E28" w14:textId="77777777" w:rsidTr="00E85739">
        <w:trPr>
          <w:trHeight w:val="57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95A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2C69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Б. ПОСЛОВНИ РАСХОДИ (1014 + 1015 + 1016 + 1020 + 1021 + 1022 + 1023 + 1024)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0099B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54E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931.001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66D27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941.054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3A6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233.559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887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466.713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16A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694.554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C359C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941.054</w:t>
            </w:r>
          </w:p>
        </w:tc>
      </w:tr>
      <w:tr w:rsidR="00096C18" w:rsidRPr="00096C18" w14:paraId="1E1D14A5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A91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81D7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I. НАБАВНА ВРЕДНОСТ ПРОДАТЕ РОБЕ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BFEE9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2C3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1DC16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655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8B6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948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083D1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</w:tr>
      <w:tr w:rsidR="00096C18" w:rsidRPr="00096C18" w14:paraId="0BED7BF8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BDB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9256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II. ТРОШКОВИ МАТЕРИЈАЛА, ГОРИВА И ЕНЕРГИЈЕ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21AEF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ABF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164.545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6E2C9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164.545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A5B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42.329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650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82.341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879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125.414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AFD79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164.545</w:t>
            </w:r>
          </w:p>
        </w:tc>
      </w:tr>
      <w:tr w:rsidR="00096C18" w:rsidRPr="00096C18" w14:paraId="171B5FC2" w14:textId="77777777" w:rsidTr="00E85739">
        <w:trPr>
          <w:trHeight w:val="51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859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3ABD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III. ТРОШКОВИ ЗАРАДА, НАКНАДА ЗАРАДА И ОСТАЛИ ЛИЧНИ РАСХОДИ (1017 + 1018 + 1019)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A53DA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E79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533.334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30929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542.007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01E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131.505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942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269.397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F18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400.668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59E10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542.007</w:t>
            </w:r>
          </w:p>
        </w:tc>
      </w:tr>
      <w:tr w:rsidR="00096C18" w:rsidRPr="00096C18" w14:paraId="26AC9B6D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4A2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883E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1. Трошкови зарада и накнада зарада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F996B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4B9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BC7FC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412.806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D6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D6A8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204.500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443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306.200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BDE2A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412.806</w:t>
            </w:r>
          </w:p>
        </w:tc>
      </w:tr>
      <w:tr w:rsidR="00096C18" w:rsidRPr="00096C18" w14:paraId="55D3C12D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630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4FB2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2. Трошкови пореза и доприноса на зараде и накнаде зарада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201ED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899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62.115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E9AF3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62.540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5AA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15.301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C6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30.982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832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46.389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1CED9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62.540</w:t>
            </w:r>
          </w:p>
        </w:tc>
      </w:tr>
      <w:tr w:rsidR="00096C18" w:rsidRPr="00096C18" w14:paraId="480CDF92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B6D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52, осим 520 и 521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0144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3. Остали лични расходи и накнаде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5A592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A0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61.219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270D0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66.661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B26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15.204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3D5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33.915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FB6A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48.079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6EF72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66.661</w:t>
            </w:r>
          </w:p>
        </w:tc>
      </w:tr>
      <w:tr w:rsidR="00096C18" w:rsidRPr="00096C18" w14:paraId="7E13810B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D1A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1045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IV. ТРОШКОВИ АМОРТИЗАЦИЈЕ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05F2A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6E8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78.269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0BF3C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78.269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F99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8BF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838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47018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78.269</w:t>
            </w:r>
          </w:p>
        </w:tc>
      </w:tr>
      <w:tr w:rsidR="00096C18" w:rsidRPr="00096C18" w14:paraId="11023C3E" w14:textId="77777777" w:rsidTr="00E85739">
        <w:trPr>
          <w:trHeight w:val="6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88B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58, осим 583, 585 и 586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C3B4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V. РАСХОДИ ОД УСКЛАЂИВАЊА ВРЕДНОСТИ ИМОВИНЕ (ОСИМ ФИНАНСИЈСКЕ)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9CB2B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3C7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9D81D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0DD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D64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3DD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D809F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024578E4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DA4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F79B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VI. ТРОШКОВИ ПРОИЗВОДНИХ УСЛУГА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39E92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29B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88.467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F8878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89.567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81A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24.836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03E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46.215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D63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67.994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0ABEC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89.567</w:t>
            </w:r>
          </w:p>
        </w:tc>
      </w:tr>
      <w:tr w:rsidR="00096C18" w:rsidRPr="00096C18" w14:paraId="0C141F3A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76D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54, осим 540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7F1C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VII. ТРОШКОВИ РЕЗЕРВИСАЊА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FB025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24D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13.200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10266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13.200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C5C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A7D3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EA8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CCB3A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13.200</w:t>
            </w:r>
          </w:p>
        </w:tc>
      </w:tr>
      <w:tr w:rsidR="00096C18" w:rsidRPr="00096C18" w14:paraId="3D024BBE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B19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A634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VIII. НЕМАТЕРИЈАЛНИ ТРОШКОВИ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C7E32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DC8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53.186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55277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53.466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E71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14.889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B99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28.760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A39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40.478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DC8C6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53.466</w:t>
            </w:r>
          </w:p>
        </w:tc>
      </w:tr>
      <w:tr w:rsidR="00096C18" w:rsidRPr="00096C18" w14:paraId="330FACA4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951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3766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В. ПОСЛОВНИ ДОБИТАК (1001 - 1013) ≥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CE05B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35A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31.168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BF7BF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23.328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87B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DD3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1.333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370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24.118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A1323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23.328</w:t>
            </w:r>
          </w:p>
        </w:tc>
      </w:tr>
      <w:tr w:rsidR="00096C18" w:rsidRPr="00096C18" w14:paraId="30071656" w14:textId="77777777" w:rsidTr="00E85739">
        <w:trPr>
          <w:trHeight w:val="40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D3F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F497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Г. ПОСЛОВНИ ГУБИТАК (1013 - 1001) ≥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B54F4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E109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BFF9A7" w14:textId="760E31D0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  <w:r w:rsidR="0046450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525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20.595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735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4A8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DA4E9F" w14:textId="1999F77E" w:rsidR="00096C18" w:rsidRPr="00096C18" w:rsidRDefault="0046450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>
              <w:rPr>
                <w:rFonts w:eastAsia="Times New Roman"/>
                <w:sz w:val="22"/>
                <w:lang w:val="sr-Cyrl-RS" w:eastAsia="sr-Cyrl-RS"/>
              </w:rPr>
              <w:t>0</w:t>
            </w:r>
            <w:r w:rsidR="00096C18"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5D5FAB03" w14:textId="77777777" w:rsidTr="00E85739">
        <w:trPr>
          <w:trHeight w:val="294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9C5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AB5B54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Д. ФИНАНСИЈСКИ ПРИХОДИ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DB5A3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1FD7E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950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41A9908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6.000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1B6BC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039DF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D00EA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DCF1B8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6.000</w:t>
            </w:r>
          </w:p>
        </w:tc>
      </w:tr>
      <w:tr w:rsidR="00096C18" w:rsidRPr="00096C18" w14:paraId="4C4F2506" w14:textId="77777777" w:rsidTr="00E85739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68EF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604E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(1028 + 1029 + 1030 + 1031)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19751E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EBF36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8EA671D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29DFA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33C83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54C5F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2FD019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096C18" w:rsidRPr="00096C18" w14:paraId="56A50350" w14:textId="77777777" w:rsidTr="00E85739">
        <w:trPr>
          <w:trHeight w:val="5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3E2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660 и 661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67DB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I. ФИНАНСИЈСКИ ПРИХОДИ ИЗ ОДНОСА СА МАТИЧНИМ, ЗАВИСНИМ И ОСТАЛИМ ПОВЕЗАНИМ ЛИЦИМА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B51DA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EC2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54905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BF4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3CC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F35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FE73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648674EE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FCF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662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4E99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II. ПРИХОДИ ОД КАМАТА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31064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51D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color w:val="000000"/>
                <w:sz w:val="22"/>
                <w:lang w:val="sr-Cyrl-RS" w:eastAsia="sr-Cyrl-RS"/>
              </w:rPr>
              <w:t>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B3928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6.000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3FE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3CB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101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378F6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6.000</w:t>
            </w:r>
          </w:p>
        </w:tc>
      </w:tr>
      <w:tr w:rsidR="00096C18" w:rsidRPr="00096C18" w14:paraId="7FC5268F" w14:textId="77777777" w:rsidTr="00E85739">
        <w:trPr>
          <w:trHeight w:val="5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C5F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663 и 664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B06E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III. ПОЗИТИВНЕ КРУСНЕ РАЗЛИКЕ И ПОЗИТИВНИ ЕФЕКТИ ВАЛУТНЕ КЛАУЗУЛЕ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38570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BD7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C4B68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392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952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13A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944FC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6401FBF1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2EA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665 и 669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0D31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IV. ОСТАЛИ ФИНАНСИЈСКИ ПРИХОДИ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52FE0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E5C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C2FD5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D155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BF2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4F9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C39A4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5A1908CC" w14:textId="77777777" w:rsidTr="00E85739">
        <w:trPr>
          <w:trHeight w:val="277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333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5825E4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Ђ. ФИНАНСИЈСКИ РАСХОДИ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B240B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1032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68AE3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19.972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6F0BE7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19.972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C6A09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5.162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0B626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10.326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CBB17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15.200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763C8B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19.972</w:t>
            </w:r>
          </w:p>
        </w:tc>
      </w:tr>
      <w:tr w:rsidR="00096C18" w:rsidRPr="00096C18" w14:paraId="7088A19F" w14:textId="77777777" w:rsidTr="00E85739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69E8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9D0F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(1033 + 1034 + 1035 + 1036)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400FA2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482C3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8391C33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BB48F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A983B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EF7CF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359B03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096C18" w:rsidRPr="00096C18" w14:paraId="3BF66184" w14:textId="77777777" w:rsidTr="00E85739">
        <w:trPr>
          <w:trHeight w:val="5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414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560 и 561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2095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I. ФИНАНСИЈСКИ РАСХОДИ ИЗ ОДНОСА СА МАТИЧНИМ, ЗАВИСНИМ И ОСТАЛИМ ПОВЕЗАНИМ ЛИЦИМА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81C66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21D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D0F95A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5CF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45E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5E0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81D5D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07CDD694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E3C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562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7AC1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II. РАСХОДИ КАМАТА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61100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0B0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19.971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A3A70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19.971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1DD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5.162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DBC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10.326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9DD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15.200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F10EB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19.971</w:t>
            </w:r>
          </w:p>
        </w:tc>
      </w:tr>
      <w:tr w:rsidR="00096C18" w:rsidRPr="00096C18" w14:paraId="0B916283" w14:textId="77777777" w:rsidTr="00E85739">
        <w:trPr>
          <w:trHeight w:val="5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8E4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563 и 564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3C6C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III. НЕГАТИВНЕ КУРСНЕ РАЗЛИКЕ И НЕГАТИВНИ ЕФЕКТИ ВАЛУТНЕ КЛАУЗУЛЕ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CFDF4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F9F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E720E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D88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526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B6D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235C1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</w:t>
            </w:r>
          </w:p>
        </w:tc>
      </w:tr>
      <w:tr w:rsidR="00096C18" w:rsidRPr="00096C18" w14:paraId="2B106BAD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E1E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565 и 569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479C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IV. ОСТАЛИ ФИНАНСИЈСКИ РАСХОДИ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B2017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0B3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8F41A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C44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F59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03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AAC9E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04475703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8DA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6C1F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E. ДОБИТАК ИЗ ФИНАНСИРАЊА (1027 - 1032) ≥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E5CD2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66F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0655E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B3F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44D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408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52530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038D39E2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B50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9EF2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Ж. ГУБИТАК ИЗ ФИНАНСИРАЊА (1032 - 1027) ≥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D80F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F99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19.022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382E8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13.972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DEB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4.962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CF8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9.876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4F6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14.550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CAA79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13.972</w:t>
            </w:r>
          </w:p>
        </w:tc>
      </w:tr>
      <w:tr w:rsidR="00096C18" w:rsidRPr="00096C18" w14:paraId="5C13C3CA" w14:textId="77777777" w:rsidTr="00E85739">
        <w:trPr>
          <w:trHeight w:val="57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52A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683, 685 и 686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389D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З. ПРИХОДИ ОД УСКЛАЂИВАЊА ВРЕДНОСТИ ФИНАНСИЈСКЕ ИМОВИНЕ КОЈА СЕ ИСКАЗУЈЕ ПО ФЕР ВРЕДНОСТИ КРОЗ БИЛАНС УСПЕХА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DDD37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1039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6AD4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14.000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32ABA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14.000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E3B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A5F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12E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A312C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14.000</w:t>
            </w:r>
          </w:p>
        </w:tc>
      </w:tr>
      <w:tr w:rsidR="00096C18" w:rsidRPr="00096C18" w14:paraId="78E83F83" w14:textId="77777777" w:rsidTr="00E85739">
        <w:trPr>
          <w:trHeight w:val="85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0D5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583, 585 и 586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F26B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И. РАСХОДИ ОД УСКЛАЂИВАЊА ВРЕДНОСТИ ФИНАНСИЈСКЕ ИМОВИНЕ КОЈА СЕ ИСКАЗУЈЕ ПО ФЕР ВРЕДНОСТИ КРОЗ БИЛАНС УСПЕХА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FCC4E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413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21.000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A2A14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21.000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95E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DE9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FD8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84D4E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21.000</w:t>
            </w:r>
          </w:p>
        </w:tc>
      </w:tr>
      <w:tr w:rsidR="00096C18" w:rsidRPr="00096C18" w14:paraId="2326F8D0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7B3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420C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J. ОСТАЛИ ПРИХОДИ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EA9D2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C70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17.000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D142A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17.000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2A4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D52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9C8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54B81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17.000</w:t>
            </w:r>
          </w:p>
        </w:tc>
      </w:tr>
      <w:tr w:rsidR="00096C18" w:rsidRPr="00096C18" w14:paraId="019A4ACB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0EB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6370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K. ОСТАЛИ РАСХОДИ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49B2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DED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14.360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DFDC7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14.360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97B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3.308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790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6.865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FAE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10.223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3F39D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14.360</w:t>
            </w:r>
          </w:p>
        </w:tc>
      </w:tr>
      <w:tr w:rsidR="00096C18" w:rsidRPr="00096C18" w14:paraId="51BC0EB1" w14:textId="77777777" w:rsidTr="00E85739">
        <w:trPr>
          <w:trHeight w:val="271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F9E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06060E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Л. УКУПНИ ПРИХОДИ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2319D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1043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A3520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994.119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F8EB93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1.001.382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64A20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217.164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A832E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476.496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B6357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734.322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82D023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1.001.382</w:t>
            </w:r>
          </w:p>
        </w:tc>
      </w:tr>
      <w:tr w:rsidR="00096C18" w:rsidRPr="00096C18" w14:paraId="7D5B06F0" w14:textId="77777777" w:rsidTr="00E85739">
        <w:trPr>
          <w:trHeight w:val="2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740B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985F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(1001 + 1027 + 1039 + 1041)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7E4E34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AE4A0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971AFC2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072F5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6CD70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41083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6A4EBB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096C18" w:rsidRPr="00096C18" w14:paraId="39F43436" w14:textId="77777777" w:rsidTr="00E85739">
        <w:trPr>
          <w:trHeight w:val="293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2F6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F66DBE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Љ. УКУПНИ РАСХОДИ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DD099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1044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C67B9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986.333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A811CF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996.386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41DF6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242.029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24C6B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483.904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E73E5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719.977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34F080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996.386</w:t>
            </w:r>
          </w:p>
        </w:tc>
      </w:tr>
      <w:tr w:rsidR="00096C18" w:rsidRPr="00096C18" w14:paraId="7AE9559C" w14:textId="77777777" w:rsidTr="00E85739">
        <w:trPr>
          <w:trHeight w:val="27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C7AB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D2F9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(1013 + 1032 + 1040 + 1042)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9D6ADC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92993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C5CDA54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07E8A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34C8D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C7D96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7ABE75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096C18" w:rsidRPr="00096C18" w14:paraId="1F326032" w14:textId="77777777" w:rsidTr="00E85739">
        <w:trPr>
          <w:trHeight w:val="57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29F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094E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M. ДОБИТАК ИЗ РЕДОВНОГ ПОСЛОВАЊА ПРЕ ОПОРЕЗИВАЊА (1043 - 1044) ≥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42B2A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944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7.786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04D7F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4.996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F21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6FB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8A9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14.345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D0900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4.996</w:t>
            </w:r>
          </w:p>
        </w:tc>
      </w:tr>
      <w:tr w:rsidR="00096C18" w:rsidRPr="00096C18" w14:paraId="1BF6A076" w14:textId="77777777" w:rsidTr="00E85739">
        <w:trPr>
          <w:trHeight w:val="6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171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68CF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Н. ГУБИТАК ИЗ РЕДОВНОГ ПОСЛОВАЊА ПРЕ ОПОРЕЗИВАЊА (1044 - 1043) ≥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C1ACA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929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4A1B86" w14:textId="42B86B39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  <w:r w:rsidR="0046450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CE0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24.865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CC8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7.408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B3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BAC3CE" w14:textId="37F64A5E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  <w:r w:rsidR="0046450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</w:tr>
      <w:tr w:rsidR="00096C18" w:rsidRPr="00096C18" w14:paraId="515F3F3A" w14:textId="77777777" w:rsidTr="00E85739">
        <w:trPr>
          <w:trHeight w:val="8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948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69-59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BC36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Њ. ПОЗИТИВАН НЕТО ЕФЕКАТ НА РЕЗУЛТАТ ПО ОСНОВУ ДОБИТКА ПОСЛОВАЊА КОЈЕ СЕ ОБУСТАВЉА, ПРОМЕНА РАЧУНОВОДСТВЕНИХ ПОЛИТИКА И ИСПРАВКИ ГРЕШАКА ИЗ РАНИЈИХ ПЕРИОДА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9A5F6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A89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328F4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A2A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F22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E52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4605F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79CA8DAF" w14:textId="77777777" w:rsidTr="00E85739">
        <w:trPr>
          <w:trHeight w:val="8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68E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59- 69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BDFB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O. НЕГАТИВАН НЕТО ЕФЕКАТ НА РЕЗУЛТАТ ПО ОСНОВУ ГУБИТКА ПОСЛОВАЊА КОЈЕ СЕ ОБУСТАВЉА, ПРОМЕНА РАЧУНОВОДСТВЕНИХ ПОЛИТИКА И ИСПРАВКИ ГРЕШАКА ИЗ РАНИЈИХ ПЕРИОДА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CA272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6B9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C76B3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4EF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C9B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B69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AFA14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34DD58E7" w14:textId="77777777" w:rsidTr="00E85739">
        <w:trPr>
          <w:trHeight w:val="291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66A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3062FE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П. ДОБИТАК ПРЕ ОПОРЕЗИВАЊА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5273B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1049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2D9A8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7.786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F8E1A9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4.996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9EDBC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6197A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03333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14.345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2D0872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4.996</w:t>
            </w:r>
          </w:p>
        </w:tc>
      </w:tr>
      <w:tr w:rsidR="00096C18" w:rsidRPr="00096C18" w14:paraId="19363674" w14:textId="77777777" w:rsidTr="00E85739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742E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CF85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(1045 </w:t>
            </w:r>
            <w:r w:rsidRPr="00096C18">
              <w:rPr>
                <w:rFonts w:eastAsia="Times New Roman"/>
                <w:sz w:val="22"/>
                <w:lang w:val="sr-Cyrl-RS" w:eastAsia="sr-Cyrl-RS"/>
              </w:rPr>
              <w:t>-</w:t>
            </w: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 1046 + 1047 </w:t>
            </w:r>
            <w:r w:rsidRPr="00096C18">
              <w:rPr>
                <w:rFonts w:eastAsia="Times New Roman"/>
                <w:sz w:val="22"/>
                <w:lang w:val="sr-Cyrl-RS" w:eastAsia="sr-Cyrl-RS"/>
              </w:rPr>
              <w:t>-</w:t>
            </w: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 1048) ≥ 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8EEDBE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3765A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9203CDA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B4F15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5DB4E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B10C9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1FB381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096C18" w:rsidRPr="00096C18" w14:paraId="329CEE02" w14:textId="77777777" w:rsidTr="00E85739">
        <w:trPr>
          <w:trHeight w:val="143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CAC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16BE1D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Р. ГУБИТАК ПРЕ ОПОРЕЗИВАЊА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880A2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F9FC5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0C5279B7" w14:textId="7E8FB7C2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  <w:r w:rsidR="0046450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141F5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24.865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045AB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7.408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18610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24F9892" w14:textId="6A8995D8" w:rsidR="00096C18" w:rsidRPr="00096C18" w:rsidRDefault="0046450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>
              <w:rPr>
                <w:rFonts w:eastAsia="Times New Roman"/>
                <w:sz w:val="22"/>
                <w:lang w:val="sr-Cyrl-RS" w:eastAsia="sr-Cyrl-RS"/>
              </w:rPr>
              <w:t>0</w:t>
            </w:r>
            <w:r w:rsidR="00096C18"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321CE2B9" w14:textId="77777777" w:rsidTr="00E85739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9BD1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79A5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(1046 - 1045 + 1048 - 1047) ≥ 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1064D0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87067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EFD0E63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DC62D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8A0DC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00312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B9299A4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757A6D" w:rsidRPr="00096C18" w14:paraId="60F8FA3B" w14:textId="77777777" w:rsidTr="00E85739">
        <w:trPr>
          <w:trHeight w:val="402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FD541C2" w14:textId="77777777" w:rsidR="00757A6D" w:rsidRPr="00096C18" w:rsidRDefault="00757A6D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1348A292" w14:textId="77777777" w:rsidR="00757A6D" w:rsidRPr="00096C18" w:rsidRDefault="00757A6D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4916E83" w14:textId="77777777" w:rsidR="00757A6D" w:rsidRPr="00096C18" w:rsidRDefault="00757A6D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</w:tcPr>
          <w:p w14:paraId="3A498FA0" w14:textId="77777777" w:rsidR="00757A6D" w:rsidRPr="00096C18" w:rsidRDefault="00757A6D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3317C684" w14:textId="77777777" w:rsidR="00757A6D" w:rsidRPr="00096C18" w:rsidRDefault="00757A6D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3227842E" w14:textId="77777777" w:rsidR="00757A6D" w:rsidRPr="00096C18" w:rsidRDefault="00757A6D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3106A477" w14:textId="77777777" w:rsidR="00757A6D" w:rsidRPr="00096C18" w:rsidRDefault="00757A6D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66E03535" w14:textId="77777777" w:rsidR="00757A6D" w:rsidRPr="00096C18" w:rsidRDefault="00757A6D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42661323" w14:textId="77777777" w:rsidR="00757A6D" w:rsidRPr="00096C18" w:rsidRDefault="00757A6D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096C18" w:rsidRPr="00096C18" w14:paraId="1A84C834" w14:textId="77777777" w:rsidTr="00E85739">
        <w:trPr>
          <w:trHeight w:val="40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AB4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7A23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С. ПОРЕЗ НА ДОБИТАК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BA59E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77F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BF38A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B35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AAB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DD3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622DD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12F861AE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307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C45D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I. ПОРЕСКИ РАСХОД ПЕРИОДА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52E9F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96A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8C702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1A9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53A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C8A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E3246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0BD93A29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170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722 дуг. салдо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E73E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II. ОДЛОЖЕНИ ПОРЕСКИХ РАСХОДИ ПЕРИОДА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DF19D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A25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342EB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CC8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E01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B16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02DCB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3DD43F12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F1CA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722 пот. салдо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A362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III. ОДЛОЖЕНИ ПОРЕСКИ ПРИХОДИ ПЕРИОДА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08A7A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0B8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0B28C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92D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2AA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4B3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C93A7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6C81D1CF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619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723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C5B4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T. ИСПЛАЋЕНА ЛИЧНА ПРИМАЊА ПОСЛОДАВЦА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CD812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8B4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4B57D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A0E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EC9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ACD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F20A4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64018528" w14:textId="77777777" w:rsidTr="00E85739">
        <w:trPr>
          <w:trHeight w:val="307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E81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857D02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Ћ. НЕТО ДОБИТАК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19B5B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1055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5C9D8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7.786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5613DD1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4.996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14C8A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6211E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55619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14.345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68EEC0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4.996</w:t>
            </w:r>
          </w:p>
        </w:tc>
      </w:tr>
      <w:tr w:rsidR="00096C18" w:rsidRPr="00096C18" w14:paraId="408A8901" w14:textId="77777777" w:rsidTr="00E85739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4DCA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F455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(1049 - 1050 -1051 - 1052 + 1053 - 1054) ≥ 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DC3253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38501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1922B97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0A7B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20D98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02BE7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9112CA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096C18" w:rsidRPr="00096C18" w14:paraId="54BC4D93" w14:textId="77777777" w:rsidTr="00E85739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B8F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E3A2A5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У. НЕТО ГУБИТАК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E35A8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1056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14A49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53FA1901" w14:textId="3B466FC9" w:rsidR="00096C18" w:rsidRPr="00096C18" w:rsidRDefault="0046450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>
              <w:rPr>
                <w:rFonts w:eastAsia="Times New Roman"/>
                <w:sz w:val="22"/>
                <w:lang w:val="sr-Cyrl-RS" w:eastAsia="sr-Cyrl-RS"/>
              </w:rPr>
              <w:t>0</w:t>
            </w:r>
            <w:r w:rsidR="00096C18"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9E1C6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24.865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B4312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7.408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CE4C3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C4E5915" w14:textId="183B5693" w:rsidR="00096C18" w:rsidRPr="00096C18" w:rsidRDefault="0046450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>
              <w:rPr>
                <w:rFonts w:eastAsia="Times New Roman"/>
                <w:sz w:val="22"/>
                <w:lang w:val="sr-Cyrl-RS" w:eastAsia="sr-Cyrl-RS"/>
              </w:rPr>
              <w:t>0</w:t>
            </w:r>
            <w:r w:rsidR="00096C18"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3E282BB2" w14:textId="77777777" w:rsidTr="00E85739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DD2A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6927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b/>
                <w:bCs/>
                <w:sz w:val="22"/>
                <w:lang w:val="sr-Cyrl-RS" w:eastAsia="sr-Cyrl-RS"/>
              </w:rPr>
              <w:t>(1050 - 1049 + 1051 + 1052 - 1053 + 1054) ≥ 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53CF4A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426B8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A8E3CB4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BB9C1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1FE66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6E5D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ABC16D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  <w:tr w:rsidR="00096C18" w:rsidRPr="00096C18" w14:paraId="23920518" w14:textId="77777777" w:rsidTr="00E85739">
        <w:trPr>
          <w:trHeight w:val="5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0EE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7E97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I. НЕТО ДОБИТАК КОЈИ ПРИПАДА УЧЕШЋИМА БЕЗ ПРАВА КОНТРОЛЕ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B9512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21E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5CC29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7BA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D33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113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CA1B9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54830734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1FE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542E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II. НЕТО ДОБИТАК КОЈИ ПРИПАДА МАТИЧНОМ ПРАВНОМ ЛИЦУ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D8473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24E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038BC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1CE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87B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51B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4BA19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6A7A5700" w14:textId="77777777" w:rsidTr="00E85739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3E91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10FF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III. НЕТО ГУБИТАК КОЈИ ПРИПАДА УЧЕШЋИМА БЕЗ ПРАВА КОНТРОЛЕ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A9FC0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4A6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2E169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F85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13E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2BE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44FBB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26A14A8A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96E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12EF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IV. НЕТО ГУБИТАК КОЈИ ПРИПАДА МАТИЧНОМ ПРАВНОМ ЛИЦУ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AA390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E7E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23660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3EC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5ED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00B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D48FE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261EB9C5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5DC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BC36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V. ЗАРАДА ПО АКЦИЈИ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732A3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C46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49E0D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52C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B5863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9B5E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F730F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2B2E287B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70F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9420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1. Основна зарада по акцији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27066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AFE8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AF094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08BD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F362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BD5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3F51B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096C18" w:rsidRPr="00096C18" w14:paraId="33009E0E" w14:textId="77777777" w:rsidTr="00E85739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D3B21B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646ADB" w14:textId="77777777" w:rsidR="00096C18" w:rsidRPr="00096C18" w:rsidRDefault="00096C18" w:rsidP="00096C18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 xml:space="preserve">2. Умањена (разводњена) зарада по акцији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644479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1062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A3CBE4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AD1E66F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820CDC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343A47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AC6E10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74575" w14:textId="77777777" w:rsidR="00096C18" w:rsidRPr="00096C18" w:rsidRDefault="00096C18" w:rsidP="00096C18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096C18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</w:tbl>
    <w:p w14:paraId="1E83A09C" w14:textId="77777777" w:rsidR="00096C18" w:rsidRDefault="00096C18" w:rsidP="00096C18">
      <w:pPr>
        <w:pStyle w:val="NoSpacing"/>
        <w:ind w:right="-359"/>
        <w:jc w:val="center"/>
        <w:rPr>
          <w:sz w:val="20"/>
          <w:szCs w:val="20"/>
        </w:rPr>
      </w:pPr>
    </w:p>
    <w:p w14:paraId="569570D8" w14:textId="77777777" w:rsidR="00096C18" w:rsidRDefault="00096C18" w:rsidP="00912C6D">
      <w:pPr>
        <w:pStyle w:val="NoSpacing"/>
        <w:ind w:right="-359"/>
        <w:jc w:val="right"/>
        <w:rPr>
          <w:sz w:val="20"/>
          <w:szCs w:val="20"/>
        </w:rPr>
      </w:pPr>
    </w:p>
    <w:p w14:paraId="765646CB" w14:textId="77777777" w:rsidR="00096C18" w:rsidRDefault="00096C18" w:rsidP="00912C6D">
      <w:pPr>
        <w:pStyle w:val="NoSpacing"/>
        <w:ind w:right="-359"/>
        <w:jc w:val="right"/>
        <w:rPr>
          <w:sz w:val="20"/>
          <w:szCs w:val="20"/>
        </w:rPr>
      </w:pPr>
    </w:p>
    <w:p w14:paraId="41275251" w14:textId="77777777" w:rsidR="00096C18" w:rsidRDefault="00096C18" w:rsidP="00912C6D">
      <w:pPr>
        <w:pStyle w:val="NoSpacing"/>
        <w:ind w:right="-359"/>
        <w:jc w:val="right"/>
        <w:rPr>
          <w:sz w:val="20"/>
          <w:szCs w:val="20"/>
        </w:rPr>
      </w:pPr>
    </w:p>
    <w:p w14:paraId="07899D37" w14:textId="77777777" w:rsidR="00096C18" w:rsidRDefault="00096C18" w:rsidP="00912C6D">
      <w:pPr>
        <w:pStyle w:val="NoSpacing"/>
        <w:ind w:right="-359"/>
        <w:jc w:val="right"/>
        <w:rPr>
          <w:sz w:val="20"/>
          <w:szCs w:val="20"/>
        </w:rPr>
      </w:pPr>
    </w:p>
    <w:p w14:paraId="31EE6946" w14:textId="77777777" w:rsidR="00096C18" w:rsidRDefault="00096C18" w:rsidP="00912C6D">
      <w:pPr>
        <w:pStyle w:val="NoSpacing"/>
        <w:ind w:right="-359"/>
        <w:jc w:val="right"/>
        <w:rPr>
          <w:sz w:val="20"/>
          <w:szCs w:val="20"/>
        </w:rPr>
      </w:pPr>
    </w:p>
    <w:p w14:paraId="791A0A42" w14:textId="77777777" w:rsidR="00096C18" w:rsidRDefault="00096C18" w:rsidP="00912C6D">
      <w:pPr>
        <w:pStyle w:val="NoSpacing"/>
        <w:ind w:right="-359"/>
        <w:jc w:val="right"/>
        <w:rPr>
          <w:sz w:val="20"/>
          <w:szCs w:val="20"/>
        </w:rPr>
      </w:pPr>
    </w:p>
    <w:p w14:paraId="70377EE1" w14:textId="77777777" w:rsidR="00C42FEB" w:rsidRDefault="00C42FEB" w:rsidP="00CC3CDA">
      <w:pPr>
        <w:jc w:val="both"/>
        <w:rPr>
          <w:szCs w:val="24"/>
          <w:lang w:val="sr-Cyrl-RS"/>
        </w:rPr>
        <w:sectPr w:rsidR="00C42FEB" w:rsidSect="00912C6D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67D92C7" w14:textId="3F0431B5" w:rsidR="00093899" w:rsidRDefault="00AD0534" w:rsidP="00CC3CDA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АОП 1001 Пословни приходи – планирана категорија се повећава за 0,23%, односно са 962.169 (у хиљадама) динара на 964.382 (у хиљадама) динара, услед повећања прихода од продаје услуга.</w:t>
      </w:r>
      <w:r w:rsidR="00093899">
        <w:rPr>
          <w:szCs w:val="24"/>
          <w:lang w:val="sr-Cyrl-RS"/>
        </w:rPr>
        <w:t xml:space="preserve"> Категорија прихода</w:t>
      </w:r>
      <w:r w:rsidR="00093899">
        <w:rPr>
          <w:szCs w:val="24"/>
          <w:lang w:val="sr-Latn-RS" w:eastAsia="zh-CN"/>
        </w:rPr>
        <w:t xml:space="preserve"> </w:t>
      </w:r>
      <w:r w:rsidR="00093899">
        <w:rPr>
          <w:szCs w:val="24"/>
          <w:lang w:val="sr-Cyrl-RS" w:eastAsia="zh-CN"/>
        </w:rPr>
        <w:t xml:space="preserve">„Одржавање чистоће на површинама јавне намене“ повећава се са 60.923.400,00 динара на 61.196.150,00 динара, односно за 0,45%, у складу са </w:t>
      </w:r>
      <w:r w:rsidR="00093899" w:rsidRPr="00350E32">
        <w:rPr>
          <w:szCs w:val="24"/>
          <w:lang w:val="sr-Cyrl-RS"/>
        </w:rPr>
        <w:t>Предлог</w:t>
      </w:r>
      <w:r w:rsidR="00093899">
        <w:rPr>
          <w:szCs w:val="24"/>
          <w:lang w:val="sr-Cyrl-RS"/>
        </w:rPr>
        <w:t>ом</w:t>
      </w:r>
      <w:r w:rsidR="00093899" w:rsidRPr="00350E32">
        <w:rPr>
          <w:szCs w:val="24"/>
          <w:lang w:val="sr-Cyrl-RS"/>
        </w:rPr>
        <w:t xml:space="preserve"> Одлуке о изменама и допунама Одлуке о буџету Града Суботице за 2025. годину</w:t>
      </w:r>
      <w:r w:rsidR="00093899">
        <w:rPr>
          <w:szCs w:val="24"/>
          <w:lang w:val="sr-Cyrl-RS"/>
        </w:rPr>
        <w:t xml:space="preserve"> </w:t>
      </w:r>
      <w:r w:rsidR="00093899" w:rsidRPr="00350E32">
        <w:rPr>
          <w:szCs w:val="24"/>
          <w:lang w:val="sr-Cyrl-RS"/>
        </w:rPr>
        <w:t xml:space="preserve">и аналогно томе </w:t>
      </w:r>
      <w:r w:rsidR="00093899">
        <w:rPr>
          <w:szCs w:val="24"/>
          <w:lang w:val="sr-Cyrl-RS"/>
        </w:rPr>
        <w:t xml:space="preserve">планираним </w:t>
      </w:r>
      <w:r w:rsidR="00093899" w:rsidRPr="00350E32">
        <w:rPr>
          <w:szCs w:val="24"/>
          <w:lang w:val="sr-Cyrl-RS"/>
        </w:rPr>
        <w:t xml:space="preserve">апропријацијама за раздео </w:t>
      </w:r>
      <w:r w:rsidR="00093899" w:rsidRPr="00350E32">
        <w:rPr>
          <w:szCs w:val="24"/>
          <w:lang w:val="sr-Latn-RS"/>
        </w:rPr>
        <w:t xml:space="preserve">IV- глава 0, Програм 2 – Комунална </w:t>
      </w:r>
      <w:r w:rsidR="00093899" w:rsidRPr="00350E32">
        <w:rPr>
          <w:szCs w:val="24"/>
          <w:lang w:val="sr-Cyrl-RS"/>
        </w:rPr>
        <w:t xml:space="preserve">делатност, функција 470 – остале делатности, у оквиру </w:t>
      </w:r>
      <w:r w:rsidR="00093899">
        <w:rPr>
          <w:szCs w:val="24"/>
          <w:lang w:val="sr-Cyrl-RS"/>
        </w:rPr>
        <w:t xml:space="preserve">Програмске активности 0003: Одржавање чистоће на површинама јавне намене. Категорија прихода </w:t>
      </w:r>
      <w:r w:rsidR="00093899">
        <w:rPr>
          <w:szCs w:val="24"/>
          <w:lang w:val="sr-Cyrl-RS" w:eastAsia="zh-CN"/>
        </w:rPr>
        <w:t xml:space="preserve">„Одржавање јавних зелених површина“ повећава </w:t>
      </w:r>
      <w:r w:rsidR="001A75EE">
        <w:rPr>
          <w:szCs w:val="24"/>
          <w:lang w:val="sr-Cyrl-RS" w:eastAsia="zh-CN"/>
        </w:rPr>
        <w:t xml:space="preserve">се </w:t>
      </w:r>
      <w:r w:rsidR="00093899">
        <w:rPr>
          <w:szCs w:val="24"/>
          <w:lang w:val="sr-Cyrl-RS" w:eastAsia="zh-CN"/>
        </w:rPr>
        <w:t>са 48.692.600,00 динара на 48.965.400,00 динара, односно за 0,56%</w:t>
      </w:r>
      <w:r w:rsidR="001A75EE">
        <w:rPr>
          <w:szCs w:val="24"/>
          <w:lang w:val="sr-Cyrl-RS" w:eastAsia="zh-CN"/>
        </w:rPr>
        <w:t xml:space="preserve">, </w:t>
      </w:r>
      <w:r w:rsidR="00093899">
        <w:rPr>
          <w:szCs w:val="24"/>
          <w:lang w:val="sr-Cyrl-RS" w:eastAsia="zh-CN"/>
        </w:rPr>
        <w:t xml:space="preserve">у складу са </w:t>
      </w:r>
      <w:r w:rsidR="00093899" w:rsidRPr="00350E32">
        <w:rPr>
          <w:szCs w:val="24"/>
          <w:lang w:val="sr-Cyrl-RS"/>
        </w:rPr>
        <w:t>Предлог</w:t>
      </w:r>
      <w:r w:rsidR="00093899">
        <w:rPr>
          <w:szCs w:val="24"/>
          <w:lang w:val="sr-Cyrl-RS"/>
        </w:rPr>
        <w:t>ом</w:t>
      </w:r>
      <w:r w:rsidR="00093899" w:rsidRPr="00350E32">
        <w:rPr>
          <w:szCs w:val="24"/>
          <w:lang w:val="sr-Cyrl-RS"/>
        </w:rPr>
        <w:t xml:space="preserve"> Одлуке о изменама и допунама Одлуке о буџету Града Суботице за 2025.</w:t>
      </w:r>
      <w:r w:rsidR="001A75EE">
        <w:rPr>
          <w:szCs w:val="24"/>
          <w:lang w:val="sr-Cyrl-RS"/>
        </w:rPr>
        <w:t xml:space="preserve"> годину </w:t>
      </w:r>
      <w:r w:rsidR="00093899" w:rsidRPr="00350E32">
        <w:rPr>
          <w:szCs w:val="24"/>
          <w:lang w:val="sr-Cyrl-RS"/>
        </w:rPr>
        <w:t xml:space="preserve">и аналогно томе </w:t>
      </w:r>
      <w:r w:rsidR="00093899">
        <w:rPr>
          <w:szCs w:val="24"/>
          <w:lang w:val="sr-Cyrl-RS"/>
        </w:rPr>
        <w:t xml:space="preserve">планираним </w:t>
      </w:r>
      <w:r w:rsidR="00093899" w:rsidRPr="00350E32">
        <w:rPr>
          <w:szCs w:val="24"/>
          <w:lang w:val="sr-Cyrl-RS"/>
        </w:rPr>
        <w:t xml:space="preserve">апропријацијама за раздео </w:t>
      </w:r>
      <w:r w:rsidR="00093899" w:rsidRPr="00350E32">
        <w:rPr>
          <w:szCs w:val="24"/>
          <w:lang w:val="sr-Latn-RS"/>
        </w:rPr>
        <w:t xml:space="preserve">IV- глава 0, Програм 2 – Комунална </w:t>
      </w:r>
      <w:r w:rsidR="00093899" w:rsidRPr="00350E32">
        <w:rPr>
          <w:szCs w:val="24"/>
          <w:lang w:val="sr-Cyrl-RS"/>
        </w:rPr>
        <w:t xml:space="preserve">делатност, функција 470 – остале делатности, у оквиру </w:t>
      </w:r>
      <w:r w:rsidR="00093899">
        <w:rPr>
          <w:szCs w:val="24"/>
          <w:lang w:val="sr-Cyrl-RS"/>
        </w:rPr>
        <w:t>Програмске активности 0002: Одржавање јавних зелених површина.</w:t>
      </w:r>
      <w:r w:rsidR="001A75EE">
        <w:rPr>
          <w:szCs w:val="24"/>
          <w:lang w:val="sr-Cyrl-RS"/>
        </w:rPr>
        <w:t xml:space="preserve"> </w:t>
      </w:r>
      <w:r w:rsidR="00093899">
        <w:rPr>
          <w:szCs w:val="24"/>
          <w:lang w:val="sr-Cyrl-RS" w:eastAsia="zh-CN"/>
        </w:rPr>
        <w:t>Мењају се планирани приходи на категорији „Уклањање споредних производа животињског порекла из објеката за узгој и држање домаћих животиња“</w:t>
      </w:r>
      <w:r w:rsidR="001A75EE">
        <w:rPr>
          <w:szCs w:val="24"/>
          <w:lang w:val="sr-Cyrl-RS" w:eastAsia="zh-CN"/>
        </w:rPr>
        <w:t xml:space="preserve">, </w:t>
      </w:r>
      <w:r w:rsidR="00093899">
        <w:rPr>
          <w:szCs w:val="24"/>
          <w:lang w:val="sr-Cyrl-RS" w:eastAsia="zh-CN"/>
        </w:rPr>
        <w:t>који се повећавају са 2.147.400,00 динара на 3.814.100,00 динара, односно за 77,61%. Ова измена је у складу са</w:t>
      </w:r>
      <w:r w:rsidR="00093899" w:rsidRPr="00350E32">
        <w:rPr>
          <w:szCs w:val="24"/>
          <w:lang w:val="sr-Cyrl-RS"/>
        </w:rPr>
        <w:t xml:space="preserve"> Одлук</w:t>
      </w:r>
      <w:r w:rsidR="00093899">
        <w:rPr>
          <w:szCs w:val="24"/>
          <w:lang w:val="sr-Cyrl-RS"/>
        </w:rPr>
        <w:t>ом</w:t>
      </w:r>
      <w:r w:rsidR="00093899" w:rsidRPr="00350E32">
        <w:rPr>
          <w:szCs w:val="24"/>
          <w:lang w:val="sr-Cyrl-RS"/>
        </w:rPr>
        <w:t xml:space="preserve"> о изменама и допунама Одлуке о буџету Града Суботице за 2025. </w:t>
      </w:r>
      <w:r w:rsidR="00093899" w:rsidRPr="00E52396">
        <w:rPr>
          <w:szCs w:val="24"/>
          <w:lang w:val="sr-Cyrl-RS"/>
        </w:rPr>
        <w:t>годину („Службени лист Града Суботице“ број</w:t>
      </w:r>
      <w:r w:rsidR="00093899" w:rsidRPr="00E52396">
        <w:rPr>
          <w:szCs w:val="24"/>
          <w:lang w:val="sr-Latn-RS"/>
        </w:rPr>
        <w:t xml:space="preserve"> </w:t>
      </w:r>
      <w:r w:rsidR="00093899" w:rsidRPr="00E52396">
        <w:rPr>
          <w:szCs w:val="24"/>
          <w:lang w:val="sr-Cyrl-RS"/>
        </w:rPr>
        <w:t>10/25)</w:t>
      </w:r>
      <w:r w:rsidR="00093899" w:rsidRPr="00350E32">
        <w:rPr>
          <w:szCs w:val="24"/>
          <w:lang w:val="sr-Cyrl-RS"/>
        </w:rPr>
        <w:t xml:space="preserve"> и аналогно томе одобреним апропријацијама </w:t>
      </w:r>
      <w:r w:rsidR="00093899">
        <w:rPr>
          <w:szCs w:val="24"/>
          <w:lang w:val="sr-Cyrl-RS"/>
        </w:rPr>
        <w:t xml:space="preserve">за раздео </w:t>
      </w:r>
      <w:r w:rsidR="00093899" w:rsidRPr="00350E32">
        <w:rPr>
          <w:szCs w:val="24"/>
          <w:lang w:val="sr-Latn-RS"/>
        </w:rPr>
        <w:t xml:space="preserve">IV- глава 0, Програм </w:t>
      </w:r>
      <w:r w:rsidR="00093899">
        <w:rPr>
          <w:szCs w:val="24"/>
          <w:lang w:val="sr-Cyrl-RS"/>
        </w:rPr>
        <w:t>5</w:t>
      </w:r>
      <w:r w:rsidR="00093899" w:rsidRPr="00350E32">
        <w:rPr>
          <w:szCs w:val="24"/>
          <w:lang w:val="sr-Latn-RS"/>
        </w:rPr>
        <w:t xml:space="preserve"> – </w:t>
      </w:r>
      <w:r w:rsidR="00093899">
        <w:rPr>
          <w:szCs w:val="24"/>
          <w:lang w:val="sr-Cyrl-RS"/>
        </w:rPr>
        <w:t>Развој пољопривреде, Програмска активност 0101-0001 – Подршка за спровођење пољопривредне политике у локалној заједници.</w:t>
      </w:r>
    </w:p>
    <w:p w14:paraId="7747D7FC" w14:textId="61A9E4CA" w:rsidR="00AD0534" w:rsidRDefault="00AD0534" w:rsidP="00CC3CDA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АОП 1013 Пословни расходи – планирана категорија се повећава за 1,08%, односно са 931.001 (у хиљадама) динара на 941.054 (у хиљадама) динара, услед промена на следећим категоријама:</w:t>
      </w:r>
    </w:p>
    <w:p w14:paraId="409A9A93" w14:textId="07405310" w:rsidR="002060A2" w:rsidRPr="002374B1" w:rsidRDefault="002060A2" w:rsidP="003556DF">
      <w:pPr>
        <w:jc w:val="both"/>
        <w:rPr>
          <w:rFonts w:eastAsia="Times New Roman"/>
          <w:szCs w:val="24"/>
          <w:lang w:val="sr-Cyrl-RS" w:eastAsia="sr-Latn-CS"/>
        </w:rPr>
      </w:pPr>
      <w:r w:rsidRPr="002374B1">
        <w:rPr>
          <w:szCs w:val="24"/>
          <w:lang w:val="sr-Cyrl-RS"/>
        </w:rPr>
        <w:t xml:space="preserve">АОП 1016 Трошкови зарада, накнада зарада и остали лични расходи – планирана категорија се повећава за 1,63%, односно са 533.334 (у хиљадама) динара на 542.007 (у хиљадама) динара </w:t>
      </w:r>
      <w:r w:rsidRPr="002374B1">
        <w:rPr>
          <w:rFonts w:eastAsia="Times New Roman"/>
          <w:szCs w:val="24"/>
          <w:lang w:val="sr-Cyrl-RS" w:eastAsia="zh-CN"/>
        </w:rPr>
        <w:t>услед повећања минималне цене рада од 1. октобра, као и због повећања категорије Остали лични расходи и накнаде</w:t>
      </w:r>
      <w:r w:rsidR="004A451C" w:rsidRPr="002374B1">
        <w:rPr>
          <w:rFonts w:eastAsia="Times New Roman"/>
          <w:szCs w:val="24"/>
          <w:lang w:val="sr-Cyrl-RS" w:eastAsia="zh-CN"/>
        </w:rPr>
        <w:t>.</w:t>
      </w:r>
    </w:p>
    <w:p w14:paraId="760FA15C" w14:textId="62615C52" w:rsidR="004A451C" w:rsidRPr="002374B1" w:rsidRDefault="004A451C" w:rsidP="003556DF">
      <w:pPr>
        <w:jc w:val="both"/>
        <w:rPr>
          <w:rFonts w:eastAsia="Times New Roman"/>
          <w:szCs w:val="24"/>
          <w:lang w:val="sr-Cyrl-RS" w:eastAsia="sr-Latn-CS"/>
        </w:rPr>
      </w:pPr>
      <w:r w:rsidRPr="002374B1">
        <w:rPr>
          <w:rFonts w:eastAsia="Times New Roman"/>
          <w:szCs w:val="24"/>
          <w:lang w:val="sr-Cyrl-RS" w:eastAsia="sr-Latn-CS"/>
        </w:rPr>
        <w:t xml:space="preserve">АОП 1019 Остали лични расходи и накнаде – планирана категорија повећава се за 8,89%, односно са 61.219 (у хиљадама) динара на 66.661 (у хиљадама) динара, због </w:t>
      </w:r>
      <w:r w:rsidRPr="002374B1">
        <w:rPr>
          <w:rFonts w:eastAsia="Times New Roman"/>
          <w:szCs w:val="24"/>
          <w:lang w:val="sr-Cyrl-RS" w:eastAsia="zh-CN"/>
        </w:rPr>
        <w:t xml:space="preserve">повећаних трошкова отпремнина за одлазак у пензију и </w:t>
      </w:r>
      <w:r w:rsidRPr="002374B1">
        <w:rPr>
          <w:rFonts w:eastAsia="Times New Roman"/>
          <w:szCs w:val="24"/>
          <w:lang w:val="sr-Cyrl-RS" w:eastAsia="sr-Latn-CS"/>
        </w:rPr>
        <w:t>о</w:t>
      </w:r>
      <w:r w:rsidRPr="002374B1">
        <w:rPr>
          <w:rFonts w:eastAsia="Times New Roman"/>
          <w:szCs w:val="24"/>
          <w:lang w:eastAsia="sr-Latn-CS"/>
        </w:rPr>
        <w:t>стал</w:t>
      </w:r>
      <w:r w:rsidRPr="002374B1">
        <w:rPr>
          <w:rFonts w:eastAsia="Times New Roman"/>
          <w:szCs w:val="24"/>
          <w:lang w:val="sr-Cyrl-RS" w:eastAsia="sr-Latn-CS"/>
        </w:rPr>
        <w:t>их</w:t>
      </w:r>
      <w:r w:rsidRPr="002374B1">
        <w:rPr>
          <w:rFonts w:eastAsia="Times New Roman"/>
          <w:szCs w:val="24"/>
          <w:lang w:eastAsia="sr-Latn-CS"/>
        </w:rPr>
        <w:t xml:space="preserve"> накнад</w:t>
      </w:r>
      <w:r w:rsidRPr="002374B1">
        <w:rPr>
          <w:rFonts w:eastAsia="Times New Roman"/>
          <w:szCs w:val="24"/>
          <w:lang w:val="sr-Cyrl-RS" w:eastAsia="sr-Latn-CS"/>
        </w:rPr>
        <w:t>а</w:t>
      </w:r>
      <w:r w:rsidRPr="002374B1">
        <w:rPr>
          <w:rFonts w:eastAsia="Times New Roman"/>
          <w:szCs w:val="24"/>
          <w:lang w:eastAsia="sr-Latn-CS"/>
        </w:rPr>
        <w:t xml:space="preserve"> трошкова запосленима и осталим физичким лицима</w:t>
      </w:r>
      <w:r w:rsidRPr="002374B1">
        <w:rPr>
          <w:rFonts w:eastAsia="Times New Roman"/>
          <w:szCs w:val="24"/>
          <w:lang w:val="sr-Cyrl-RS" w:eastAsia="sr-Latn-CS"/>
        </w:rPr>
        <w:t>.</w:t>
      </w:r>
    </w:p>
    <w:p w14:paraId="45A40935" w14:textId="55CD59E9" w:rsidR="00CC3CDA" w:rsidRDefault="002374B1" w:rsidP="003556DF">
      <w:pPr>
        <w:suppressAutoHyphens/>
        <w:jc w:val="both"/>
        <w:rPr>
          <w:rFonts w:eastAsia="Times New Roman"/>
          <w:szCs w:val="24"/>
          <w:lang w:val="sr-Cyrl-RS" w:eastAsia="zh-CN"/>
        </w:rPr>
      </w:pPr>
      <w:r>
        <w:rPr>
          <w:rFonts w:eastAsia="Times New Roman"/>
          <w:szCs w:val="24"/>
          <w:lang w:val="sr-Cyrl-RS" w:eastAsia="sr-Latn-CS"/>
        </w:rPr>
        <w:t xml:space="preserve">АОП 1022 Трошкови производних услуга – планирана категорија се повећава за 1,24%, односно са 88.467 (у хиљадама) динара на 89.567 (у хиљадама) динара, </w:t>
      </w:r>
      <w:r w:rsidR="00FB4621">
        <w:rPr>
          <w:rFonts w:eastAsia="Times New Roman"/>
          <w:szCs w:val="24"/>
          <w:lang w:val="sr-Cyrl-RS" w:eastAsia="zh-CN"/>
        </w:rPr>
        <w:t>услед планирања неопходне набавке закупа радних машина.</w:t>
      </w:r>
    </w:p>
    <w:p w14:paraId="16AE83A1" w14:textId="58C940A9" w:rsidR="00FB4621" w:rsidRPr="00FE025A" w:rsidRDefault="00AD0534" w:rsidP="003556DF">
      <w:pPr>
        <w:suppressAutoHyphens/>
        <w:jc w:val="both"/>
        <w:rPr>
          <w:rFonts w:eastAsia="Times New Roman"/>
          <w:szCs w:val="24"/>
          <w:lang w:val="sr-Cyrl-RS" w:eastAsia="zh-CN"/>
        </w:rPr>
      </w:pPr>
      <w:r>
        <w:rPr>
          <w:rFonts w:eastAsia="Times New Roman"/>
          <w:szCs w:val="24"/>
          <w:lang w:val="sr-Cyrl-RS" w:eastAsia="zh-CN"/>
        </w:rPr>
        <w:t xml:space="preserve">АОП 1024 Нематеријални трошкови – планирана категорија се повећава за 0,53%, односно са 53.186 (у хиљадама) динара на 53.466 (у </w:t>
      </w:r>
      <w:r w:rsidRPr="00FE025A">
        <w:rPr>
          <w:rFonts w:eastAsia="Times New Roman"/>
          <w:szCs w:val="24"/>
          <w:lang w:val="sr-Cyrl-RS" w:eastAsia="zh-CN"/>
        </w:rPr>
        <w:t>хиљадама) динара, због планирања неопходне набавке допуне таг уређаја.</w:t>
      </w:r>
    </w:p>
    <w:p w14:paraId="653518EE" w14:textId="7444C769" w:rsidR="00FB4621" w:rsidRDefault="00FB4621" w:rsidP="00CC3CDA">
      <w:pPr>
        <w:suppressAutoHyphens/>
        <w:jc w:val="both"/>
        <w:rPr>
          <w:rFonts w:eastAsia="Times New Roman"/>
          <w:szCs w:val="24"/>
          <w:lang w:val="sr-Cyrl-RS" w:eastAsia="zh-CN"/>
        </w:rPr>
      </w:pPr>
      <w:r>
        <w:rPr>
          <w:rFonts w:eastAsia="Times New Roman"/>
          <w:szCs w:val="24"/>
          <w:lang w:val="sr-Cyrl-RS" w:eastAsia="zh-CN"/>
        </w:rPr>
        <w:t xml:space="preserve">АОП 1025 Пословни добитак – планирана категорија се смањује за 25,15%, односно са 31.168 (у хиљадама) динара на 23.328 (у хиљадама) динара, због </w:t>
      </w:r>
      <w:r w:rsidRPr="00594D32">
        <w:rPr>
          <w:rFonts w:eastAsia="Times New Roman"/>
          <w:szCs w:val="24"/>
          <w:lang w:val="sr-Cyrl-RS" w:eastAsia="zh-CN"/>
        </w:rPr>
        <w:t xml:space="preserve">већег повећања </w:t>
      </w:r>
      <w:r>
        <w:rPr>
          <w:rFonts w:eastAsia="Times New Roman"/>
          <w:szCs w:val="24"/>
          <w:lang w:val="sr-Cyrl-RS" w:eastAsia="zh-CN"/>
        </w:rPr>
        <w:t>пословних</w:t>
      </w:r>
      <w:r w:rsidRPr="00594D32">
        <w:rPr>
          <w:rFonts w:eastAsia="Times New Roman"/>
          <w:szCs w:val="24"/>
          <w:lang w:val="sr-Cyrl-RS" w:eastAsia="zh-CN"/>
        </w:rPr>
        <w:t xml:space="preserve"> расхода у односу на п</w:t>
      </w:r>
      <w:r>
        <w:rPr>
          <w:rFonts w:eastAsia="Times New Roman"/>
          <w:szCs w:val="24"/>
          <w:lang w:val="sr-Cyrl-RS" w:eastAsia="zh-CN"/>
        </w:rPr>
        <w:t>ословне</w:t>
      </w:r>
      <w:r w:rsidRPr="00594D32">
        <w:rPr>
          <w:rFonts w:eastAsia="Times New Roman"/>
          <w:szCs w:val="24"/>
          <w:lang w:val="sr-Cyrl-RS" w:eastAsia="zh-CN"/>
        </w:rPr>
        <w:t xml:space="preserve"> приходе.</w:t>
      </w:r>
    </w:p>
    <w:p w14:paraId="1F96993C" w14:textId="0DA30C12" w:rsidR="00F72334" w:rsidRDefault="00F72334" w:rsidP="00CC3CDA">
      <w:pPr>
        <w:suppressAutoHyphens/>
        <w:jc w:val="both"/>
        <w:rPr>
          <w:rFonts w:eastAsia="Times New Roman"/>
          <w:szCs w:val="24"/>
          <w:lang w:val="sr-Cyrl-RS" w:eastAsia="zh-CN"/>
        </w:rPr>
      </w:pPr>
      <w:r>
        <w:rPr>
          <w:rFonts w:eastAsia="Times New Roman"/>
          <w:szCs w:val="24"/>
          <w:lang w:val="sr-Cyrl-RS" w:eastAsia="zh-CN"/>
        </w:rPr>
        <w:t>АОП 1027 Финансијски приходи – планирана категорија се повећава за 531,58%,</w:t>
      </w:r>
      <w:r w:rsidRPr="00F72334">
        <w:rPr>
          <w:rFonts w:eastAsia="Times New Roman"/>
          <w:szCs w:val="24"/>
          <w:lang w:val="sr-Cyrl-RS" w:eastAsia="zh-CN"/>
        </w:rPr>
        <w:t xml:space="preserve"> </w:t>
      </w:r>
      <w:r>
        <w:rPr>
          <w:rFonts w:eastAsia="Times New Roman"/>
          <w:szCs w:val="24"/>
          <w:lang w:val="sr-Cyrl-RS" w:eastAsia="zh-CN"/>
        </w:rPr>
        <w:t xml:space="preserve">односно са 950 (у хиљадама) динара на 6.000 (у хиљадама) динара, </w:t>
      </w:r>
      <w:r>
        <w:rPr>
          <w:szCs w:val="24"/>
          <w:lang w:val="sr-Cyrl-RS"/>
        </w:rPr>
        <w:t>услед промена на следећој категорији:</w:t>
      </w:r>
    </w:p>
    <w:p w14:paraId="7E0CF04E" w14:textId="4312CB02" w:rsidR="00246096" w:rsidRDefault="00FB4621" w:rsidP="003556DF">
      <w:pPr>
        <w:suppressAutoHyphens/>
        <w:jc w:val="both"/>
        <w:rPr>
          <w:rFonts w:eastAsia="Times New Roman"/>
          <w:szCs w:val="24"/>
          <w:lang w:val="sr-Cyrl-RS" w:eastAsia="zh-CN"/>
        </w:rPr>
      </w:pPr>
      <w:r>
        <w:rPr>
          <w:rFonts w:eastAsia="Times New Roman"/>
          <w:szCs w:val="24"/>
          <w:lang w:val="sr-Cyrl-RS" w:eastAsia="zh-CN"/>
        </w:rPr>
        <w:t>АОП 1029 Приходи од камата – планирана категорија се повећава за 531,58%, односно са 950 (у хиљадама) динара на 6.000 (у хиљадама) динара, што је</w:t>
      </w:r>
      <w:r>
        <w:rPr>
          <w:szCs w:val="24"/>
          <w:lang w:val="sr-Cyrl-RS" w:eastAsia="zh-CN"/>
        </w:rPr>
        <w:t xml:space="preserve"> последица фактурисања законске затезне камате према правним и физичким лицима, која настаје услед успореног темпа наплате потраживања</w:t>
      </w:r>
      <w:r w:rsidR="00F72334">
        <w:rPr>
          <w:szCs w:val="24"/>
          <w:lang w:val="sr-Cyrl-RS" w:eastAsia="zh-CN"/>
        </w:rPr>
        <w:t>.</w:t>
      </w:r>
    </w:p>
    <w:p w14:paraId="566F3990" w14:textId="7566D5DB" w:rsidR="00246096" w:rsidRPr="00246096" w:rsidRDefault="00246096" w:rsidP="00CC3CDA">
      <w:pPr>
        <w:jc w:val="both"/>
        <w:rPr>
          <w:lang w:val="sr-Latn-RS"/>
        </w:rPr>
      </w:pPr>
      <w:r w:rsidRPr="00246096">
        <w:rPr>
          <w:lang w:val="sr-Cyrl-RS"/>
        </w:rPr>
        <w:t>АОП</w:t>
      </w:r>
      <w:r w:rsidRPr="00246096">
        <w:rPr>
          <w:lang w:val="sr-Latn-RS"/>
        </w:rPr>
        <w:t xml:space="preserve"> 1043</w:t>
      </w:r>
      <w:r w:rsidR="003556DF">
        <w:rPr>
          <w:lang w:val="sr-Cyrl-RS"/>
        </w:rPr>
        <w:t xml:space="preserve"> </w:t>
      </w:r>
      <w:r w:rsidRPr="00246096">
        <w:rPr>
          <w:lang w:val="sr-Cyrl-RS"/>
        </w:rPr>
        <w:t>Укупни</w:t>
      </w:r>
      <w:r w:rsidRPr="00246096">
        <w:rPr>
          <w:lang w:val="sr-Latn-RS"/>
        </w:rPr>
        <w:t xml:space="preserve"> </w:t>
      </w:r>
      <w:r w:rsidRPr="00246096">
        <w:rPr>
          <w:lang w:val="sr-Cyrl-RS"/>
        </w:rPr>
        <w:t>приходи</w:t>
      </w:r>
      <w:r w:rsidRPr="00246096">
        <w:rPr>
          <w:lang w:val="sr-Latn-RS"/>
        </w:rPr>
        <w:t xml:space="preserve"> – </w:t>
      </w:r>
      <w:r w:rsidRPr="00246096">
        <w:rPr>
          <w:lang w:val="sr-Cyrl-RS"/>
        </w:rPr>
        <w:t>планирана</w:t>
      </w:r>
      <w:r w:rsidRPr="00246096">
        <w:rPr>
          <w:lang w:val="sr-Latn-RS"/>
        </w:rPr>
        <w:t xml:space="preserve"> </w:t>
      </w:r>
      <w:r w:rsidRPr="00246096">
        <w:rPr>
          <w:lang w:val="sr-Cyrl-RS"/>
        </w:rPr>
        <w:t>категорија</w:t>
      </w:r>
      <w:r w:rsidRPr="00246096">
        <w:rPr>
          <w:lang w:val="sr-Latn-RS"/>
        </w:rPr>
        <w:t xml:space="preserve"> </w:t>
      </w:r>
      <w:r w:rsidRPr="00246096">
        <w:rPr>
          <w:lang w:val="sr-Cyrl-RS"/>
        </w:rPr>
        <w:t>се</w:t>
      </w:r>
      <w:r w:rsidRPr="00246096">
        <w:rPr>
          <w:lang w:val="sr-Latn-RS"/>
        </w:rPr>
        <w:t xml:space="preserve"> </w:t>
      </w:r>
      <w:r w:rsidRPr="00246096">
        <w:rPr>
          <w:lang w:val="sr-Cyrl-RS"/>
        </w:rPr>
        <w:t>повећава</w:t>
      </w:r>
      <w:r w:rsidRPr="00246096">
        <w:rPr>
          <w:lang w:val="sr-Latn-RS"/>
        </w:rPr>
        <w:t xml:space="preserve"> </w:t>
      </w:r>
      <w:r w:rsidRPr="00246096">
        <w:rPr>
          <w:lang w:val="sr-Cyrl-RS"/>
        </w:rPr>
        <w:t>за</w:t>
      </w:r>
      <w:r w:rsidRPr="00246096">
        <w:rPr>
          <w:lang w:val="sr-Latn-RS"/>
        </w:rPr>
        <w:t xml:space="preserve"> 0,</w:t>
      </w:r>
      <w:r w:rsidRPr="00246096">
        <w:rPr>
          <w:lang w:val="sr-Cyrl-RS"/>
        </w:rPr>
        <w:t>73</w:t>
      </w:r>
      <w:r w:rsidRPr="00246096">
        <w:rPr>
          <w:lang w:val="sr-Latn-RS"/>
        </w:rPr>
        <w:t xml:space="preserve">% </w:t>
      </w:r>
      <w:r w:rsidRPr="00246096">
        <w:rPr>
          <w:lang w:val="sr-Cyrl-RS"/>
        </w:rPr>
        <w:t>односно</w:t>
      </w:r>
      <w:r w:rsidRPr="00246096">
        <w:rPr>
          <w:lang w:val="sr-Latn-RS"/>
        </w:rPr>
        <w:t xml:space="preserve"> </w:t>
      </w:r>
      <w:r w:rsidRPr="00246096">
        <w:rPr>
          <w:lang w:val="sr-Cyrl-RS"/>
        </w:rPr>
        <w:t>са</w:t>
      </w:r>
      <w:r w:rsidRPr="00246096">
        <w:rPr>
          <w:lang w:val="sr-Latn-RS"/>
        </w:rPr>
        <w:t xml:space="preserve"> </w:t>
      </w:r>
      <w:r w:rsidRPr="00246096">
        <w:rPr>
          <w:lang w:val="sr-Cyrl-RS"/>
        </w:rPr>
        <w:t>994.119</w:t>
      </w:r>
      <w:r w:rsidRPr="00246096">
        <w:rPr>
          <w:lang w:val="sr-Latn-RS"/>
        </w:rPr>
        <w:t xml:space="preserve"> (</w:t>
      </w:r>
      <w:r w:rsidRPr="00246096">
        <w:rPr>
          <w:lang w:val="sr-Cyrl-RS"/>
        </w:rPr>
        <w:t>у</w:t>
      </w:r>
      <w:r w:rsidRPr="00246096">
        <w:rPr>
          <w:lang w:val="sr-Latn-RS"/>
        </w:rPr>
        <w:t xml:space="preserve"> </w:t>
      </w:r>
      <w:r w:rsidRPr="00246096">
        <w:rPr>
          <w:lang w:val="sr-Cyrl-RS"/>
        </w:rPr>
        <w:t>хиљадама</w:t>
      </w:r>
      <w:r w:rsidRPr="00246096">
        <w:rPr>
          <w:lang w:val="sr-Latn-RS"/>
        </w:rPr>
        <w:t xml:space="preserve">) </w:t>
      </w:r>
      <w:r w:rsidRPr="00246096">
        <w:rPr>
          <w:lang w:val="sr-Cyrl-RS"/>
        </w:rPr>
        <w:t>динара на</w:t>
      </w:r>
      <w:r w:rsidRPr="00246096">
        <w:rPr>
          <w:lang w:val="sr-Latn-RS"/>
        </w:rPr>
        <w:t xml:space="preserve"> </w:t>
      </w:r>
      <w:r w:rsidRPr="00246096">
        <w:rPr>
          <w:lang w:val="sr-Cyrl-RS"/>
        </w:rPr>
        <w:t>1.001.382</w:t>
      </w:r>
      <w:r w:rsidRPr="00246096">
        <w:rPr>
          <w:lang w:val="sr-Latn-RS"/>
        </w:rPr>
        <w:t xml:space="preserve"> (</w:t>
      </w:r>
      <w:r w:rsidRPr="00246096">
        <w:rPr>
          <w:lang w:val="sr-Cyrl-RS"/>
        </w:rPr>
        <w:t>у</w:t>
      </w:r>
      <w:r w:rsidRPr="00246096">
        <w:rPr>
          <w:lang w:val="sr-Latn-RS"/>
        </w:rPr>
        <w:t xml:space="preserve"> </w:t>
      </w:r>
      <w:r w:rsidRPr="00246096">
        <w:rPr>
          <w:lang w:val="sr-Cyrl-RS"/>
        </w:rPr>
        <w:t>хиљадама</w:t>
      </w:r>
      <w:r w:rsidRPr="00246096">
        <w:rPr>
          <w:lang w:val="sr-Latn-RS"/>
        </w:rPr>
        <w:t xml:space="preserve">) </w:t>
      </w:r>
      <w:r w:rsidRPr="00246096">
        <w:rPr>
          <w:lang w:val="sr-Cyrl-RS"/>
        </w:rPr>
        <w:t>динара</w:t>
      </w:r>
      <w:r w:rsidRPr="00246096">
        <w:rPr>
          <w:lang w:val="sr-Latn-RS"/>
        </w:rPr>
        <w:t>.</w:t>
      </w:r>
    </w:p>
    <w:p w14:paraId="0400398F" w14:textId="21996011" w:rsidR="00246096" w:rsidRDefault="00246096" w:rsidP="00CC3CDA">
      <w:pPr>
        <w:jc w:val="both"/>
        <w:rPr>
          <w:lang w:val="sr-Cyrl-RS"/>
        </w:rPr>
      </w:pPr>
      <w:r w:rsidRPr="008C78CC">
        <w:rPr>
          <w:lang w:val="ru-RU"/>
        </w:rPr>
        <w:t>АОП</w:t>
      </w:r>
      <w:r w:rsidRPr="00246096">
        <w:rPr>
          <w:lang w:val="sr-Latn-RS"/>
        </w:rPr>
        <w:t xml:space="preserve"> 1044 </w:t>
      </w:r>
      <w:r w:rsidRPr="008C78CC">
        <w:rPr>
          <w:lang w:val="ru-RU"/>
        </w:rPr>
        <w:t>Укупни</w:t>
      </w:r>
      <w:r w:rsidRPr="00246096">
        <w:rPr>
          <w:lang w:val="sr-Latn-RS"/>
        </w:rPr>
        <w:t xml:space="preserve"> </w:t>
      </w:r>
      <w:r w:rsidRPr="008C78CC">
        <w:rPr>
          <w:lang w:val="ru-RU"/>
        </w:rPr>
        <w:t>расходи</w:t>
      </w:r>
      <w:r w:rsidRPr="00246096">
        <w:rPr>
          <w:lang w:val="sr-Latn-RS"/>
        </w:rPr>
        <w:t xml:space="preserve"> - </w:t>
      </w:r>
      <w:r w:rsidRPr="008C78CC">
        <w:rPr>
          <w:lang w:val="ru-RU"/>
        </w:rPr>
        <w:t>планирана</w:t>
      </w:r>
      <w:r w:rsidRPr="00246096">
        <w:rPr>
          <w:lang w:val="sr-Latn-RS"/>
        </w:rPr>
        <w:t xml:space="preserve"> </w:t>
      </w:r>
      <w:r w:rsidRPr="008C78CC">
        <w:rPr>
          <w:lang w:val="ru-RU"/>
        </w:rPr>
        <w:t>категорија</w:t>
      </w:r>
      <w:r w:rsidRPr="00246096">
        <w:rPr>
          <w:lang w:val="sr-Latn-RS"/>
        </w:rPr>
        <w:t xml:space="preserve"> </w:t>
      </w:r>
      <w:r w:rsidRPr="008C78CC">
        <w:rPr>
          <w:lang w:val="ru-RU"/>
        </w:rPr>
        <w:t>се</w:t>
      </w:r>
      <w:r w:rsidRPr="00246096">
        <w:rPr>
          <w:lang w:val="sr-Latn-RS"/>
        </w:rPr>
        <w:t xml:space="preserve"> повећава </w:t>
      </w:r>
      <w:r w:rsidRPr="008C78CC">
        <w:rPr>
          <w:lang w:val="ru-RU"/>
        </w:rPr>
        <w:t>за</w:t>
      </w:r>
      <w:r w:rsidRPr="00246096">
        <w:rPr>
          <w:lang w:val="sr-Latn-RS"/>
        </w:rPr>
        <w:t xml:space="preserve"> </w:t>
      </w:r>
      <w:r w:rsidRPr="00246096">
        <w:rPr>
          <w:lang w:val="sr-Cyrl-RS"/>
        </w:rPr>
        <w:t>1,02</w:t>
      </w:r>
      <w:r w:rsidRPr="00246096">
        <w:rPr>
          <w:lang w:val="sr-Latn-RS"/>
        </w:rPr>
        <w:t xml:space="preserve">% </w:t>
      </w:r>
      <w:r w:rsidRPr="008C78CC">
        <w:rPr>
          <w:lang w:val="ru-RU"/>
        </w:rPr>
        <w:t>односно</w:t>
      </w:r>
      <w:r w:rsidRPr="00246096">
        <w:rPr>
          <w:lang w:val="sr-Latn-RS"/>
        </w:rPr>
        <w:t xml:space="preserve"> </w:t>
      </w:r>
      <w:r w:rsidRPr="008C78CC">
        <w:rPr>
          <w:lang w:val="ru-RU"/>
        </w:rPr>
        <w:t>са</w:t>
      </w:r>
      <w:r w:rsidRPr="00246096">
        <w:rPr>
          <w:lang w:val="sr-Latn-RS"/>
        </w:rPr>
        <w:t xml:space="preserve"> </w:t>
      </w:r>
      <w:r w:rsidRPr="00246096">
        <w:rPr>
          <w:lang w:val="sr-Cyrl-RS"/>
        </w:rPr>
        <w:t>986.333</w:t>
      </w:r>
      <w:r w:rsidRPr="00246096">
        <w:rPr>
          <w:lang w:val="sr-Latn-RS"/>
        </w:rPr>
        <w:t xml:space="preserve"> (</w:t>
      </w:r>
      <w:r w:rsidRPr="008C78CC">
        <w:rPr>
          <w:lang w:val="ru-RU"/>
        </w:rPr>
        <w:t>у</w:t>
      </w:r>
      <w:r w:rsidRPr="00246096">
        <w:rPr>
          <w:lang w:val="sr-Latn-RS"/>
        </w:rPr>
        <w:t xml:space="preserve"> </w:t>
      </w:r>
      <w:r w:rsidRPr="008C78CC">
        <w:rPr>
          <w:lang w:val="ru-RU"/>
        </w:rPr>
        <w:t>хиљадама</w:t>
      </w:r>
      <w:r w:rsidRPr="00246096">
        <w:rPr>
          <w:lang w:val="sr-Latn-RS"/>
        </w:rPr>
        <w:t>)</w:t>
      </w:r>
      <w:r w:rsidRPr="00246096">
        <w:rPr>
          <w:lang w:val="sr-Cyrl-RS"/>
        </w:rPr>
        <w:t xml:space="preserve"> динара</w:t>
      </w:r>
      <w:r w:rsidRPr="00246096">
        <w:rPr>
          <w:lang w:val="sr-Latn-RS"/>
        </w:rPr>
        <w:t xml:space="preserve"> </w:t>
      </w:r>
      <w:r w:rsidRPr="008C78CC">
        <w:rPr>
          <w:lang w:val="ru-RU"/>
        </w:rPr>
        <w:t>на</w:t>
      </w:r>
      <w:r w:rsidRPr="00246096">
        <w:rPr>
          <w:lang w:val="sr-Latn-RS"/>
        </w:rPr>
        <w:t xml:space="preserve"> </w:t>
      </w:r>
      <w:r w:rsidRPr="00246096">
        <w:rPr>
          <w:lang w:val="sr-Cyrl-RS"/>
        </w:rPr>
        <w:t>996.386</w:t>
      </w:r>
      <w:r w:rsidRPr="00246096">
        <w:rPr>
          <w:lang w:val="sr-Latn-RS"/>
        </w:rPr>
        <w:t xml:space="preserve"> (</w:t>
      </w:r>
      <w:r w:rsidRPr="008C78CC">
        <w:rPr>
          <w:lang w:val="ru-RU"/>
        </w:rPr>
        <w:t>у</w:t>
      </w:r>
      <w:r w:rsidRPr="00246096">
        <w:rPr>
          <w:lang w:val="sr-Latn-RS"/>
        </w:rPr>
        <w:t xml:space="preserve"> </w:t>
      </w:r>
      <w:r w:rsidRPr="008C78CC">
        <w:rPr>
          <w:lang w:val="ru-RU"/>
        </w:rPr>
        <w:t>хиљадама</w:t>
      </w:r>
      <w:r w:rsidRPr="00246096">
        <w:rPr>
          <w:lang w:val="sr-Latn-RS"/>
        </w:rPr>
        <w:t xml:space="preserve">) </w:t>
      </w:r>
      <w:r w:rsidRPr="008C78CC">
        <w:rPr>
          <w:lang w:val="ru-RU"/>
        </w:rPr>
        <w:t>динара</w:t>
      </w:r>
      <w:r w:rsidRPr="00246096">
        <w:rPr>
          <w:lang w:val="sr-Latn-RS"/>
        </w:rPr>
        <w:t>.</w:t>
      </w:r>
    </w:p>
    <w:p w14:paraId="03C8ADB2" w14:textId="497D4F7C" w:rsidR="008A034B" w:rsidRPr="00A524CC" w:rsidRDefault="008A034B" w:rsidP="00CC3CDA">
      <w:pPr>
        <w:jc w:val="both"/>
        <w:rPr>
          <w:rFonts w:eastAsia="Times New Roman"/>
          <w:szCs w:val="24"/>
          <w:highlight w:val="yellow"/>
          <w:lang w:val="sr-Cyrl-RS" w:eastAsia="zh-CN"/>
        </w:rPr>
      </w:pPr>
      <w:r>
        <w:rPr>
          <w:lang w:val="sr-Cyrl-RS"/>
        </w:rPr>
        <w:t xml:space="preserve">АОП 1045 Добитак из редовног пословања пре опорезивања – планирана категорија се смањује за 35,83%, </w:t>
      </w:r>
      <w:r w:rsidRPr="00246096">
        <w:rPr>
          <w:lang w:val="sr-Cyrl-RS"/>
        </w:rPr>
        <w:t>односно са 7.786 (у хиљадама) динара на 4.996 (у хиљадама) динара</w:t>
      </w:r>
      <w:r w:rsidR="003556DF">
        <w:rPr>
          <w:lang w:val="sr-Cyrl-RS"/>
        </w:rPr>
        <w:t>.</w:t>
      </w:r>
    </w:p>
    <w:p w14:paraId="1C0B7434" w14:textId="310AC0E3" w:rsidR="00C42FEB" w:rsidRPr="009809A8" w:rsidRDefault="00246096" w:rsidP="002060A2">
      <w:pPr>
        <w:jc w:val="both"/>
        <w:rPr>
          <w:lang w:val="sr-Cyrl-RS"/>
        </w:rPr>
        <w:sectPr w:rsidR="00C42FEB" w:rsidRPr="009809A8" w:rsidSect="00C42FEB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 w:rsidRPr="00246096">
        <w:rPr>
          <w:lang w:val="sr-Cyrl-RS"/>
        </w:rPr>
        <w:t>АОП 1055 Нето добитак - планирана</w:t>
      </w:r>
      <w:r w:rsidRPr="00246096">
        <w:rPr>
          <w:lang w:val="sr-Latn-RS"/>
        </w:rPr>
        <w:t xml:space="preserve"> </w:t>
      </w:r>
      <w:r w:rsidRPr="00246096">
        <w:rPr>
          <w:lang w:val="sr-Cyrl-RS"/>
        </w:rPr>
        <w:t>категорија</w:t>
      </w:r>
      <w:r w:rsidRPr="00246096">
        <w:rPr>
          <w:lang w:val="sr-Latn-RS"/>
        </w:rPr>
        <w:t xml:space="preserve"> </w:t>
      </w:r>
      <w:r w:rsidRPr="00246096">
        <w:rPr>
          <w:lang w:val="sr-Cyrl-RS"/>
        </w:rPr>
        <w:t>се</w:t>
      </w:r>
      <w:r w:rsidRPr="00246096">
        <w:rPr>
          <w:lang w:val="sr-Latn-RS"/>
        </w:rPr>
        <w:t xml:space="preserve"> </w:t>
      </w:r>
      <w:r w:rsidRPr="00246096">
        <w:rPr>
          <w:lang w:val="sr-Cyrl-RS"/>
        </w:rPr>
        <w:t xml:space="preserve">смањује за 35,83%, односно са 7.786 (у хиљадама) динара на 4.996 (у хиљадама) динара, </w:t>
      </w:r>
      <w:r w:rsidR="003556DF">
        <w:rPr>
          <w:lang w:val="sr-Cyrl-RS"/>
        </w:rPr>
        <w:t>у складу са претходно наведеним променама прихода и расхо</w:t>
      </w:r>
      <w:r w:rsidR="009809A8">
        <w:rPr>
          <w:lang w:val="sr-Cyrl-RS"/>
        </w:rPr>
        <w:t>да.</w:t>
      </w:r>
    </w:p>
    <w:p w14:paraId="6B09C652" w14:textId="14682555" w:rsidR="00912C6D" w:rsidRPr="001619EC" w:rsidRDefault="00912C6D" w:rsidP="00912C6D">
      <w:pPr>
        <w:pStyle w:val="NoSpacing"/>
        <w:ind w:right="-217"/>
        <w:jc w:val="right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  </w:t>
      </w:r>
      <w:r w:rsidR="005814D2">
        <w:rPr>
          <w:b/>
          <w:bCs/>
          <w:lang w:val="sr-Latn-RS"/>
        </w:rPr>
        <w:t xml:space="preserve"> </w:t>
      </w:r>
      <w:r w:rsidRPr="006F6ADF">
        <w:rPr>
          <w:b/>
          <w:bCs/>
        </w:rPr>
        <w:t>Прилог 5б</w:t>
      </w:r>
    </w:p>
    <w:p w14:paraId="710A39C9" w14:textId="77777777" w:rsidR="00912C6D" w:rsidRDefault="00912C6D" w:rsidP="00912C6D">
      <w:pPr>
        <w:pStyle w:val="NoSpacing"/>
        <w:jc w:val="center"/>
        <w:rPr>
          <w:b/>
          <w:bCs/>
        </w:rPr>
      </w:pPr>
    </w:p>
    <w:p w14:paraId="3057D9EB" w14:textId="77777777" w:rsidR="00912C6D" w:rsidRPr="006F6ADF" w:rsidRDefault="00912C6D" w:rsidP="00912C6D">
      <w:pPr>
        <w:pStyle w:val="NoSpacing"/>
        <w:jc w:val="center"/>
        <w:rPr>
          <w:b/>
          <w:bCs/>
        </w:rPr>
      </w:pPr>
      <w:r w:rsidRPr="006F6ADF">
        <w:rPr>
          <w:b/>
          <w:bCs/>
        </w:rPr>
        <w:t>ИЗВЕШТАЈ О ТОКОВИМА ГОТОВИНЕ</w:t>
      </w:r>
    </w:p>
    <w:p w14:paraId="354FD6A0" w14:textId="33D0EF28" w:rsidR="00912C6D" w:rsidRDefault="00912C6D" w:rsidP="00912C6D">
      <w:pPr>
        <w:pStyle w:val="NoSpacing"/>
        <w:jc w:val="center"/>
      </w:pPr>
      <w:r w:rsidRPr="006F6ADF">
        <w:rPr>
          <w:b/>
          <w:bCs/>
        </w:rPr>
        <w:t>у периоду од 01.01. до 31.12.202</w:t>
      </w:r>
      <w:r w:rsidR="00A552A7">
        <w:rPr>
          <w:b/>
          <w:bCs/>
        </w:rPr>
        <w:t>5</w:t>
      </w:r>
      <w:r w:rsidRPr="006F6ADF">
        <w:rPr>
          <w:b/>
          <w:bCs/>
        </w:rPr>
        <w:t>. године</w:t>
      </w:r>
    </w:p>
    <w:p w14:paraId="52E99230" w14:textId="77777777" w:rsidR="00912C6D" w:rsidRPr="001619EC" w:rsidRDefault="00912C6D" w:rsidP="00912C6D">
      <w:pPr>
        <w:pStyle w:val="NoSpacing"/>
        <w:rPr>
          <w:lang w:val="sr-Latn-RS"/>
        </w:rPr>
      </w:pPr>
    </w:p>
    <w:p w14:paraId="659A2203" w14:textId="134E963D" w:rsidR="00912C6D" w:rsidRDefault="00912C6D" w:rsidP="00912C6D">
      <w:pPr>
        <w:pStyle w:val="NoSpacing"/>
        <w:ind w:left="11520" w:right="-359"/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     </w:t>
      </w:r>
      <w:r>
        <w:rPr>
          <w:sz w:val="20"/>
          <w:szCs w:val="20"/>
          <w:lang w:val="sr-Latn-RS"/>
        </w:rPr>
        <w:t xml:space="preserve">                          </w:t>
      </w:r>
      <w:r w:rsidR="005814D2">
        <w:rPr>
          <w:sz w:val="20"/>
          <w:szCs w:val="20"/>
          <w:lang w:val="sr-Latn-RS"/>
        </w:rPr>
        <w:t xml:space="preserve"> </w:t>
      </w:r>
      <w:r>
        <w:rPr>
          <w:sz w:val="20"/>
          <w:szCs w:val="20"/>
          <w:lang w:val="sr-Cyrl-RS"/>
        </w:rPr>
        <w:t xml:space="preserve"> </w:t>
      </w:r>
      <w:r w:rsidRPr="006F6ADF">
        <w:rPr>
          <w:sz w:val="20"/>
          <w:szCs w:val="20"/>
        </w:rPr>
        <w:t>у 000 динара</w:t>
      </w:r>
    </w:p>
    <w:tbl>
      <w:tblPr>
        <w:tblW w:w="14601" w:type="dxa"/>
        <w:tblInd w:w="-294" w:type="dxa"/>
        <w:tblLook w:val="04A0" w:firstRow="1" w:lastRow="0" w:firstColumn="1" w:lastColumn="0" w:noHBand="0" w:noVBand="1"/>
      </w:tblPr>
      <w:tblGrid>
        <w:gridCol w:w="5954"/>
        <w:gridCol w:w="851"/>
        <w:gridCol w:w="1276"/>
        <w:gridCol w:w="1417"/>
        <w:gridCol w:w="1276"/>
        <w:gridCol w:w="1276"/>
        <w:gridCol w:w="1275"/>
        <w:gridCol w:w="1276"/>
      </w:tblGrid>
      <w:tr w:rsidR="00E43C8F" w:rsidRPr="005814D2" w14:paraId="7E4EBBAA" w14:textId="77777777" w:rsidTr="00110609">
        <w:trPr>
          <w:trHeight w:val="390"/>
        </w:trPr>
        <w:tc>
          <w:tcPr>
            <w:tcW w:w="59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41200" w14:textId="77777777" w:rsidR="00E43C8F" w:rsidRPr="005814D2" w:rsidRDefault="00E43C8F" w:rsidP="005814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П О З И Ц И Ј А 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372C1" w14:textId="77777777" w:rsidR="00E43C8F" w:rsidRPr="005814D2" w:rsidRDefault="00E43C8F" w:rsidP="005814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>АОП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29598" w14:textId="77777777" w:rsidR="00E43C8F" w:rsidRPr="005814D2" w:rsidRDefault="00E43C8F" w:rsidP="005814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060731" w14:textId="4A7F8D8E" w:rsidR="00E43C8F" w:rsidRPr="005814D2" w:rsidRDefault="00E43C8F" w:rsidP="005814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>Износ</w:t>
            </w:r>
          </w:p>
        </w:tc>
      </w:tr>
      <w:tr w:rsidR="005814D2" w:rsidRPr="005814D2" w14:paraId="2D841B80" w14:textId="77777777" w:rsidTr="00110609">
        <w:trPr>
          <w:trHeight w:val="1170"/>
        </w:trPr>
        <w:tc>
          <w:tcPr>
            <w:tcW w:w="59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8252EF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B45D22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65D80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>План стање на дан 31.12.2025.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B1DC6A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>Прва измена плана стање на дан 31.12.2025.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5BF34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>Прва измена плана стање на дан                31.03.2025.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28FC99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>Прва измена плана стање на дан                30.06.2025.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36BDC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>Прва измена плана стање на дан                30.09.2025.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ADC5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>Прва измена плана стање на дан                31.12.2025.</w:t>
            </w:r>
          </w:p>
        </w:tc>
      </w:tr>
      <w:tr w:rsidR="005814D2" w:rsidRPr="005814D2" w14:paraId="6C8A21AD" w14:textId="77777777" w:rsidTr="00E43C8F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1FB6F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BB2E2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E62A6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  <w:hideMark/>
          </w:tcPr>
          <w:p w14:paraId="76F610B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EBAE5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8B4D0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175CE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4E534BA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</w:t>
            </w:r>
          </w:p>
        </w:tc>
      </w:tr>
      <w:tr w:rsidR="005814D2" w:rsidRPr="005814D2" w14:paraId="679A079F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EC27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A. ТОКОВИ ГОТОВИНЕ ИЗ ПОСЛОВНИХ АКТИВНОСТИ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42DA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D4B5EE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5F84256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7CD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57C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BAD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4DED6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16984C49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23523B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>I. Приливи готовине из пословних активности (1 до 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16516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43D266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color w:val="000000"/>
                <w:sz w:val="22"/>
                <w:lang w:val="sr-Cyrl-RS" w:eastAsia="sr-Cyrl-RS"/>
              </w:rPr>
              <w:t>835.742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8F6CBF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color w:val="000000"/>
                <w:sz w:val="22"/>
                <w:lang w:val="sr-Cyrl-RS" w:eastAsia="sr-Cyrl-RS"/>
              </w:rPr>
              <w:t>828.794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EFB32A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color w:val="000000"/>
                <w:sz w:val="22"/>
                <w:lang w:val="sr-Cyrl-RS" w:eastAsia="sr-Cyrl-RS"/>
              </w:rPr>
              <w:t>175.363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5D1D59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color w:val="000000"/>
                <w:sz w:val="22"/>
                <w:lang w:val="sr-Cyrl-RS" w:eastAsia="sr-Cyrl-RS"/>
              </w:rPr>
              <w:t>430.742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DFB641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color w:val="000000"/>
                <w:sz w:val="22"/>
                <w:lang w:val="sr-Cyrl-RS" w:eastAsia="sr-Cyrl-RS"/>
              </w:rPr>
              <w:t>683.242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03C5BB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color w:val="000000"/>
                <w:sz w:val="22"/>
                <w:lang w:val="sr-Cyrl-RS" w:eastAsia="sr-Cyrl-RS"/>
              </w:rPr>
              <w:t>828.794</w:t>
            </w:r>
          </w:p>
        </w:tc>
      </w:tr>
      <w:tr w:rsidR="005814D2" w:rsidRPr="005814D2" w14:paraId="23AF0CD3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5233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1. Продаја и примљени аванси у земљи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6BE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2E8929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825.242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4F4CB4B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818.294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FF7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172.863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4A8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425.242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B50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675.242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2B858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818.294</w:t>
            </w:r>
          </w:p>
        </w:tc>
      </w:tr>
      <w:tr w:rsidR="005814D2" w:rsidRPr="005814D2" w14:paraId="5E8277A6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C0A4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2. Продаја и примљени аванси у иностранству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F9B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D9DCCC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79C5CC5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8AC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F39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FF5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4E50E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555F8460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F957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3. Примљене камате из пословних активности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56D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56781C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3EEB78A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2.000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719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B70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118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DC882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2.000</w:t>
            </w:r>
          </w:p>
        </w:tc>
      </w:tr>
      <w:tr w:rsidR="005814D2" w:rsidRPr="005814D2" w14:paraId="45782642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32A9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4. Oстали приливи из редовног пословања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6AC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2B7A8B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8.500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3AD04C7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8.500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194B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3DF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4.500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FE2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72356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8.500</w:t>
            </w:r>
          </w:p>
        </w:tc>
      </w:tr>
      <w:tr w:rsidR="005814D2" w:rsidRPr="005814D2" w14:paraId="70DAC5D0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608A78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>II. Одливи готовине из пословних активности (1 до 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ACE4E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2D72EF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776.297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4309B1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782.079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7BB468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200.267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68E973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397.865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74C0CD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628.814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B94A71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782.079</w:t>
            </w:r>
          </w:p>
        </w:tc>
      </w:tr>
      <w:tr w:rsidR="005814D2" w:rsidRPr="005814D2" w14:paraId="5CFB719B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C011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1. Исплате добављачима и дати аванси у земљи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F74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45989D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258.592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6A093E3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258.592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9B2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69.248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FDB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136.347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012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239.804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A87E2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258.592</w:t>
            </w:r>
          </w:p>
        </w:tc>
      </w:tr>
      <w:tr w:rsidR="005814D2" w:rsidRPr="005814D2" w14:paraId="0F74F4C5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3B4C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2. Исплате добављачима и дати аванси у иностранству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B35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891FD8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23B8E81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D448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C38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1AD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F65DB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05257AF2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D627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3. Зараде, накнаде зарада и остали лични расходи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4C9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2E82B9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501.305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5FDC522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507.087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CBB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123.676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A0C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253.018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801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376.460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4C8F6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507.087</w:t>
            </w:r>
          </w:p>
        </w:tc>
      </w:tr>
      <w:tr w:rsidR="005814D2" w:rsidRPr="005814D2" w14:paraId="7CBE3657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4F50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4. Плаћене камате у земљи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68C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44DADC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15.800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430F8A9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15.800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EB7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4.100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FC3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8.200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BF3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12.100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A46B8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15.800</w:t>
            </w:r>
          </w:p>
        </w:tc>
      </w:tr>
      <w:tr w:rsidR="005814D2" w:rsidRPr="005814D2" w14:paraId="1F83C0A4" w14:textId="77777777" w:rsidTr="00E43C8F">
        <w:trPr>
          <w:trHeight w:val="4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A410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5. Плаћене камате у иностранству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C86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51E52B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6758FA6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D77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19A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56A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CECC6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6DE7256C" w14:textId="77777777" w:rsidTr="00E43C8F">
        <w:trPr>
          <w:trHeight w:val="4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22C8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6. Порез на добитак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05E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258786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371039E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F9A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3.093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785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D1C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70011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</w:tr>
      <w:tr w:rsidR="005814D2" w:rsidRPr="005814D2" w14:paraId="5664EE52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9E6A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7. Одливи по основу осталих јавних прихода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1DD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85309C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04AA685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A32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AE3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86F0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E7A9A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600</w:t>
            </w:r>
          </w:p>
        </w:tc>
      </w:tr>
      <w:tr w:rsidR="005814D2" w:rsidRPr="005814D2" w14:paraId="054BD0C5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9A86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8. Остали одливи из пословних активности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059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534001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76F585E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6E5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E6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696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97816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30B6B868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B736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III. Нето прилив готовине из пословних активности (I - II)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5B7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BD2138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59.445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2544308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46.715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A3D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F47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32.877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F58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54.428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1C4CA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46.715</w:t>
            </w:r>
          </w:p>
        </w:tc>
      </w:tr>
      <w:tr w:rsidR="005814D2" w:rsidRPr="005814D2" w14:paraId="6CA384A3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37A8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IV. Нето одлив готовине из пословних активности (II - 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2BF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AED111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13B4FE6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F8C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24.904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AC5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2D3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BC80B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</w:tr>
      <w:tr w:rsidR="005814D2" w:rsidRPr="005814D2" w14:paraId="12BF162B" w14:textId="77777777" w:rsidTr="00E43C8F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40F9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Б. ТОКОВИ ГОТОВИНИЕ ИЗ АКТИВНОСТИ ИНВЕСТИРАЊА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6FB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712ADF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12A8E6A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54A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B59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FB3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AC22C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1FDC287A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C23C59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>I. Приливи готовине из активности инвестирања (1 до 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91FC2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883F5A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100.911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974076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61.600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34D93E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15.400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230AED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30.800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0B0030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46.200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B70579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61.600</w:t>
            </w:r>
          </w:p>
        </w:tc>
      </w:tr>
      <w:tr w:rsidR="005814D2" w:rsidRPr="005814D2" w14:paraId="68743902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8465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1. Продаја акција и удела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F9B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301F32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5CDAB04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971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4A0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F89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822FE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4CD32B02" w14:textId="77777777" w:rsidTr="00E43C8F">
        <w:trPr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F33E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2. Продаја нематеријалне имовине, некретнина, постројења, опреме и биолошких средстава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727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487B42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7517CD8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BFA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4CC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5A1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3ACCE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6250E14C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BFF2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3. Остали финансијски пласмани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870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FE6B2E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100.911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506AE03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61.600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D87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15.400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9E2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30.800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41B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46.200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35C84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61.600</w:t>
            </w:r>
          </w:p>
        </w:tc>
      </w:tr>
      <w:tr w:rsidR="005814D2" w:rsidRPr="005814D2" w14:paraId="08837335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FF78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4. Примљене камате из активности инвестирања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76C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3D1CED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22F8F56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694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C83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37D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3377B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4FF3A9DA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6AAE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5. Примљене дивиденде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786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2BC673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10D10B6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B83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737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73A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40406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186116FC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C7E264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>II. Одливи готовине из активности инвестирања (1 до 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44FA2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D3CC21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126.938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EEEE12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72.679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D410F5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11.093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3F6DCA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63.948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7B5D7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65.948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7BD688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72.679</w:t>
            </w:r>
          </w:p>
        </w:tc>
      </w:tr>
      <w:tr w:rsidR="005814D2" w:rsidRPr="005814D2" w14:paraId="287DA7F3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7DA3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1. Куповина акција и удела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C9F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C846E0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5F7D3C0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020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C1C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A79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784F0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6F1CD429" w14:textId="77777777" w:rsidTr="00E43C8F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E346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2. Куповина нематеријалне имовине, некретнина, постројења, опреме и биолошких средстава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F80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1A616B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126.938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5BC1D73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72.679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8BC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11.093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85E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63.948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463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65.948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F773A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72.679</w:t>
            </w:r>
          </w:p>
        </w:tc>
      </w:tr>
      <w:tr w:rsidR="005814D2" w:rsidRPr="005814D2" w14:paraId="5B4B3A28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2AD2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3. Остали финансијски пласмани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92E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A7089B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0A6099B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A4B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E28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C57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49FBB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39AB929E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E8B8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III. Нето прилив готовине из активности инвестирања (I - II)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D30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CFA9AD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251422F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5D2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4.307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F30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982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A7DBE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</w:tr>
      <w:tr w:rsidR="005814D2" w:rsidRPr="005814D2" w14:paraId="6C2C8841" w14:textId="77777777" w:rsidTr="00EA4AF2">
        <w:trPr>
          <w:trHeight w:val="4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9A9B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IV. Нето одлив готовине из активности инвестирања (II - 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F2A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531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26.027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3E5E32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11.079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95A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E1C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33.148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9A8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19.748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E959F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11.079</w:t>
            </w:r>
          </w:p>
        </w:tc>
      </w:tr>
      <w:tr w:rsidR="005814D2" w:rsidRPr="005814D2" w14:paraId="5AACC21E" w14:textId="77777777" w:rsidTr="00EA4AF2">
        <w:trPr>
          <w:trHeight w:val="5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22AC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В. ТОКОВИ ГОТОВИНЕ ИЗ АКТИВНОСТИ ФИНАНСИРАЊА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DA1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0560B7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0001821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400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5F2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B40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C9A43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79EBEE63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9FDC54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>I. Приливи готовине из активности финансирања (1 до 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D45DC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11E7E4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9DF1B5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F27F51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AF2B7E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C8590A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B0C176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</w:tr>
      <w:tr w:rsidR="005814D2" w:rsidRPr="005814D2" w14:paraId="0F2680D1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4FD6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1. Увећање основног капитала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B8F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5E85E5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7E788A3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6DC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2B8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E75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B057D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0FE102D4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7DC2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2. Дугорочни кредити у земљи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5F4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5ED24E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15AD59E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D92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A70E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2F8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AF01B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</w:tr>
      <w:tr w:rsidR="005814D2" w:rsidRPr="005814D2" w14:paraId="3B8DC730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278D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3. Дугорочни кредити у иностранству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305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782D3C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3102EA7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65B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135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C00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0694F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0365738F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45CB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4. Краткорочни кредити у земљи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4FE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F97B5A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5A21766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3A7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795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033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298F2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08A3ECE3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E4C0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5. Краткорочни кредити у иностранству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959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7FA3ED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064893C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B19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5F8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835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62C81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56478F2E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669B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6. Остале дугорочне обавезе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0D3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FBCE18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7C26033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2DC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C1D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6F2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A03CC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2103A552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B41A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7. Остале краткорочне обавезе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FB8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1AE1DD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7FBC823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985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C36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543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E3821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19CA48DE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EA0E43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>II. Одливи готовине из активности финансирања (1 до 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31E12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597739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47.298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E39C98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50.483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9F46AC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11.540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0B1130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22.780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4330ED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34.170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5CD232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50.483</w:t>
            </w:r>
          </w:p>
        </w:tc>
      </w:tr>
      <w:tr w:rsidR="005814D2" w:rsidRPr="005814D2" w14:paraId="603F50E3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1AE2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1. Откуп сопствених акција и удела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065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EE71A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548AFC6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6C2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523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9C77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96EE4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7016A552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F86B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2. Дугорочни кредити у земљи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068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8D1156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45.560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282FFE7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45.560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1AF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11.390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DDA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22.780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2A4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34.170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FF16B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45.560</w:t>
            </w:r>
          </w:p>
        </w:tc>
      </w:tr>
      <w:tr w:rsidR="005814D2" w:rsidRPr="005814D2" w14:paraId="6D2477E4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21E4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3. Дугорочни кредити у иностранству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FF4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506D2E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71D6DEA2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D57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8C7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B74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CB1D0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38D35A9B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5F70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4. Краткорочни кредити у земљи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1E0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F170AA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020051C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F1AF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CA220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7CB5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90CB4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0DC13E5A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B0CC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 xml:space="preserve">5. Краткорочни кредити у иностранству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56365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26F4BD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72BE808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6999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D20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E15A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12793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080B3D77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B07A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6. Остале обавезе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5C117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A17A1B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57A45B0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CC9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0ED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86C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245CD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12581D70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B408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7. Финансијски лизинг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A45A6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52D879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7EB7D26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4AE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7FD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778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20408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</w:tr>
      <w:tr w:rsidR="005814D2" w:rsidRPr="005814D2" w14:paraId="0F80E73A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1379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8. Исплаћене дивиденде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EDF53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9E59DF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1.738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38E9FC2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4.923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1B7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800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06D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40942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4.923</w:t>
            </w:r>
          </w:p>
        </w:tc>
      </w:tr>
      <w:tr w:rsidR="005814D2" w:rsidRPr="005814D2" w14:paraId="628FB176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5923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III. Нето прилив готовине из активности финансирања (I - II)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EF6EF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F814FC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0EDF434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433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DDA3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A0B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885E2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6A922CD0" w14:textId="77777777" w:rsidTr="00E711FB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97F2C7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IV. Нето одлив готовине из активности финансирања (II - 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49A04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95769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47.298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noWrap/>
            <w:vAlign w:val="center"/>
            <w:hideMark/>
          </w:tcPr>
          <w:p w14:paraId="48F25EC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50.483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2C05A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11.540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E1214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22.780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C632D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34.170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9A66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50.483</w:t>
            </w:r>
          </w:p>
        </w:tc>
      </w:tr>
      <w:tr w:rsidR="005814D2" w:rsidRPr="005814D2" w14:paraId="505F0EB6" w14:textId="77777777" w:rsidTr="00E711FB">
        <w:trPr>
          <w:trHeight w:val="402"/>
        </w:trPr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0E85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Г. СВЕГА ПРИЛИВ ГОТОВИНЕ </w:t>
            </w:r>
            <w:r w:rsidRPr="005814D2">
              <w:rPr>
                <w:rFonts w:eastAsia="Times New Roman"/>
                <w:sz w:val="22"/>
                <w:lang w:val="sr-Cyrl-RS" w:eastAsia="sr-Cyrl-RS"/>
              </w:rPr>
              <w:t>(3001 + 3017 + 3029)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0FA77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398149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936.653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1C5B8E1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890.394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1E5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190.763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A1F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461.542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366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729.442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7F294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890.394</w:t>
            </w:r>
          </w:p>
        </w:tc>
      </w:tr>
      <w:tr w:rsidR="005814D2" w:rsidRPr="005814D2" w14:paraId="7CB1B9B8" w14:textId="77777777" w:rsidTr="00E43C8F">
        <w:trPr>
          <w:trHeight w:val="4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435E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Д. СВЕГА ОДЛИВ ГОТОВИНЕ </w:t>
            </w:r>
            <w:r w:rsidRPr="005814D2">
              <w:rPr>
                <w:rFonts w:eastAsia="Times New Roman"/>
                <w:sz w:val="22"/>
                <w:lang w:val="sr-Cyrl-RS" w:eastAsia="sr-Cyrl-RS"/>
              </w:rPr>
              <w:t>(3006 + 3023 + 3037)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59528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2BFD5A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950.533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7474C5A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905.241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85C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222.900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9D3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484.593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789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728.932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B1F28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905.241</w:t>
            </w:r>
          </w:p>
        </w:tc>
      </w:tr>
      <w:tr w:rsidR="005814D2" w:rsidRPr="005814D2" w14:paraId="31296B26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2ECD24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Ђ. НЕТО ПРИЛИВ ГОТОВИНЕ </w:t>
            </w:r>
            <w:r w:rsidRPr="005814D2">
              <w:rPr>
                <w:rFonts w:eastAsia="Times New Roman"/>
                <w:sz w:val="22"/>
                <w:lang w:val="sr-Cyrl-RS" w:eastAsia="sr-Cyrl-RS"/>
              </w:rPr>
              <w:t>(3048 - 3049) ≥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2380BD5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EB7AB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0D03B8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F87F9CB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E86951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C139ED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7C0F951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</w:tr>
      <w:tr w:rsidR="005814D2" w:rsidRPr="005814D2" w14:paraId="3C8E9EB7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0058AA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E. НЕТО ОДЛИВ ГОТОВИНЕ </w:t>
            </w:r>
            <w:r w:rsidRPr="005814D2">
              <w:rPr>
                <w:rFonts w:eastAsia="Times New Roman"/>
                <w:sz w:val="22"/>
                <w:lang w:val="sr-Cyrl-RS" w:eastAsia="sr-Cyrl-RS"/>
              </w:rPr>
              <w:t>(3049 - 3048) ≥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31562CA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1FBD3A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13.880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44F4082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14.847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0E9D9D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32.137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657223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23.051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7C85D4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CAFBA66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14.847</w:t>
            </w:r>
          </w:p>
        </w:tc>
      </w:tr>
      <w:tr w:rsidR="005814D2" w:rsidRPr="005814D2" w14:paraId="73A733C5" w14:textId="77777777" w:rsidTr="00E43C8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6BAD25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Ж. ГОТОВИНА НА ПОЧЕТКУ ОБРАЧУНСКОГ ПЕРИОДА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2BDE360A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6CBF00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85.350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58C51B6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85.350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BA3CB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85.350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FB794E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85.350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0D7BDF4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85.350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F9F0C49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85.350</w:t>
            </w:r>
          </w:p>
        </w:tc>
      </w:tr>
      <w:tr w:rsidR="005814D2" w:rsidRPr="005814D2" w14:paraId="289765FA" w14:textId="77777777" w:rsidTr="00E43C8F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F1F1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З. ПОЗИТИВНЕ КУРСНЕ РАЗЛИКЕ ПО ОСНОВУ ПРЕРАЧУНА ГОТОВИНЕ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43A19D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A9BCFA3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7679849E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8A86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0A87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9A56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399F0B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760FBC69" w14:textId="77777777" w:rsidTr="00E43C8F">
        <w:trPr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00C2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И. НЕГАТИВНЕ КУРСНЕ РАЗЛИКЕ ПО ОСНОВУ ПРЕРАЧУНА ГОТОВИНЕ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9A039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689A8E0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1A20898C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7030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C159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39FE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1483C3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5814D2" w:rsidRPr="005814D2" w14:paraId="729A6E58" w14:textId="77777777" w:rsidTr="00E43C8F">
        <w:trPr>
          <w:trHeight w:val="287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4BC008E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J. ГОТОВИНА НА КРАЈУ ОБРАЧУНСКОГ ПЕРИОДА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4B6E1D87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3055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A6FAAFE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71.470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8FFC225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70.503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6C7C02F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53.213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824B480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62.299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32D5BC8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85.860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E26D3DC" w14:textId="77777777" w:rsidR="005814D2" w:rsidRPr="005814D2" w:rsidRDefault="005814D2" w:rsidP="005814D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70.503</w:t>
            </w:r>
          </w:p>
        </w:tc>
      </w:tr>
      <w:tr w:rsidR="005814D2" w:rsidRPr="005814D2" w14:paraId="5B97BABB" w14:textId="77777777" w:rsidTr="00E43C8F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2988147D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  <w:r w:rsidRPr="005814D2">
              <w:rPr>
                <w:rFonts w:eastAsia="Times New Roman"/>
                <w:sz w:val="22"/>
                <w:lang w:val="sr-Cyrl-RS" w:eastAsia="sr-Cyrl-RS"/>
              </w:rPr>
              <w:t>(3050 - 3051 + 3052 + 3053 - 3054)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86D640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64319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DD8D47F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5CF1BE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2C530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3A100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43952" w14:textId="77777777" w:rsidR="005814D2" w:rsidRPr="005814D2" w:rsidRDefault="005814D2" w:rsidP="005814D2">
            <w:pPr>
              <w:spacing w:after="0" w:line="240" w:lineRule="auto"/>
              <w:rPr>
                <w:rFonts w:eastAsia="Times New Roman"/>
                <w:sz w:val="22"/>
                <w:lang w:val="sr-Cyrl-RS" w:eastAsia="sr-Cyrl-RS"/>
              </w:rPr>
            </w:pPr>
          </w:p>
        </w:tc>
      </w:tr>
    </w:tbl>
    <w:p w14:paraId="6092BC56" w14:textId="77777777" w:rsidR="00862095" w:rsidRDefault="00862095" w:rsidP="00862095">
      <w:pPr>
        <w:pStyle w:val="NoSpacing"/>
        <w:ind w:left="-284" w:right="-359"/>
        <w:jc w:val="center"/>
        <w:rPr>
          <w:sz w:val="20"/>
          <w:szCs w:val="20"/>
        </w:rPr>
      </w:pPr>
    </w:p>
    <w:p w14:paraId="2404708B" w14:textId="77777777" w:rsidR="00912C6D" w:rsidRPr="001D7A26" w:rsidRDefault="00912C6D" w:rsidP="00912C6D">
      <w:pPr>
        <w:rPr>
          <w:lang w:val="sr-Cyrl-RS"/>
        </w:rPr>
      </w:pPr>
    </w:p>
    <w:p w14:paraId="4E092A13" w14:textId="5E1091FF" w:rsidR="001D7A26" w:rsidRPr="00F22E54" w:rsidRDefault="001D7A26" w:rsidP="001D7A26">
      <w:pPr>
        <w:jc w:val="both"/>
        <w:rPr>
          <w:szCs w:val="24"/>
        </w:rPr>
      </w:pPr>
      <w:r>
        <w:rPr>
          <w:szCs w:val="24"/>
          <w:lang w:val="sr-Cyrl-RS"/>
        </w:rPr>
        <w:t xml:space="preserve">АОП 3055 </w:t>
      </w:r>
      <w:r w:rsidRPr="00A1125C">
        <w:rPr>
          <w:szCs w:val="24"/>
          <w:lang w:val="sr-Cyrl-RS"/>
        </w:rPr>
        <w:t>Г</w:t>
      </w:r>
      <w:r w:rsidRPr="00A1125C">
        <w:rPr>
          <w:szCs w:val="24"/>
        </w:rPr>
        <w:t>отовина на крају обрачунског периода</w:t>
      </w:r>
      <w:r w:rsidRPr="00A1125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 xml:space="preserve">– </w:t>
      </w:r>
      <w:r w:rsidRPr="00A1125C">
        <w:rPr>
          <w:szCs w:val="24"/>
          <w:lang w:val="sr-Cyrl-RS"/>
        </w:rPr>
        <w:t>планирана готовина на крају обрачунског периода</w:t>
      </w:r>
      <w:r>
        <w:rPr>
          <w:szCs w:val="24"/>
          <w:lang w:val="sr-Cyrl-RS"/>
        </w:rPr>
        <w:t xml:space="preserve"> износи 70.503 (у хиљадама) динара.</w:t>
      </w:r>
    </w:p>
    <w:p w14:paraId="1C1EFD5F" w14:textId="77777777" w:rsidR="00912C6D" w:rsidRDefault="00912C6D" w:rsidP="00A02877">
      <w:pPr>
        <w:jc w:val="center"/>
      </w:pPr>
    </w:p>
    <w:p w14:paraId="319DAAF7" w14:textId="77777777" w:rsidR="001D7A26" w:rsidRDefault="001D7A26" w:rsidP="00A02877">
      <w:pPr>
        <w:jc w:val="center"/>
      </w:pPr>
    </w:p>
    <w:p w14:paraId="5B3B8B0E" w14:textId="77777777" w:rsidR="00912C6D" w:rsidRDefault="00912C6D" w:rsidP="00A02877">
      <w:pPr>
        <w:jc w:val="center"/>
      </w:pPr>
    </w:p>
    <w:p w14:paraId="73344AEA" w14:textId="77777777" w:rsidR="00912C6D" w:rsidRDefault="00912C6D" w:rsidP="00A02877">
      <w:pPr>
        <w:jc w:val="center"/>
      </w:pPr>
    </w:p>
    <w:p w14:paraId="6159E09A" w14:textId="77777777" w:rsidR="00912C6D" w:rsidRDefault="00912C6D" w:rsidP="00A02877">
      <w:pPr>
        <w:jc w:val="center"/>
      </w:pPr>
    </w:p>
    <w:p w14:paraId="3AD1D617" w14:textId="77777777" w:rsidR="00912C6D" w:rsidRDefault="00912C6D" w:rsidP="00A02877">
      <w:pPr>
        <w:jc w:val="center"/>
      </w:pPr>
    </w:p>
    <w:p w14:paraId="1FC1C96F" w14:textId="77777777" w:rsidR="00912C6D" w:rsidRDefault="00912C6D" w:rsidP="00A02877">
      <w:pPr>
        <w:jc w:val="center"/>
      </w:pPr>
    </w:p>
    <w:p w14:paraId="4705DBC2" w14:textId="77777777" w:rsidR="00912C6D" w:rsidRDefault="00912C6D" w:rsidP="00A02877">
      <w:pPr>
        <w:jc w:val="center"/>
      </w:pPr>
    </w:p>
    <w:p w14:paraId="16B8875B" w14:textId="22BDB566" w:rsidR="00C01CA3" w:rsidRDefault="00C01CA3" w:rsidP="00C01CA3">
      <w:pPr>
        <w:jc w:val="center"/>
        <w:rPr>
          <w:b/>
          <w:lang w:val="sr-Latn-RS"/>
        </w:rPr>
      </w:pPr>
      <w:r w:rsidRPr="00AD4F4F">
        <w:rPr>
          <w:b/>
          <w:lang w:val="sr-Cyrl-RS"/>
        </w:rPr>
        <w:t>ПРИХОДИ</w:t>
      </w:r>
      <w:r w:rsidR="004917DC">
        <w:rPr>
          <w:b/>
          <w:lang w:val="sr-Latn-RS"/>
        </w:rPr>
        <w:t xml:space="preserve"> </w:t>
      </w:r>
      <w:r w:rsidRPr="00AD4F4F">
        <w:rPr>
          <w:b/>
          <w:lang w:val="sr-Cyrl-RS"/>
        </w:rPr>
        <w:t>- ПЛАН 202</w:t>
      </w:r>
      <w:r w:rsidR="00A552A7">
        <w:rPr>
          <w:b/>
          <w:lang w:val="sr-Latn-RS"/>
        </w:rPr>
        <w:t>4</w:t>
      </w:r>
      <w:r w:rsidRPr="00AD4F4F">
        <w:rPr>
          <w:b/>
          <w:lang w:val="sr-Cyrl-RS"/>
        </w:rPr>
        <w:t>., РЕАЛИЗАЦИЈА 202</w:t>
      </w:r>
      <w:r w:rsidR="00A552A7">
        <w:rPr>
          <w:b/>
          <w:lang w:val="sr-Latn-RS"/>
        </w:rPr>
        <w:t>4</w:t>
      </w:r>
      <w:r w:rsidRPr="00AD4F4F">
        <w:rPr>
          <w:b/>
          <w:lang w:val="sr-Cyrl-RS"/>
        </w:rPr>
        <w:t>., ПЛАН 202</w:t>
      </w:r>
      <w:r w:rsidR="00A552A7">
        <w:rPr>
          <w:b/>
          <w:lang w:val="sr-Latn-RS"/>
        </w:rPr>
        <w:t>5</w:t>
      </w:r>
      <w:r w:rsidRPr="00AD4F4F">
        <w:rPr>
          <w:b/>
          <w:lang w:val="sr-Cyrl-RS"/>
        </w:rPr>
        <w:t>., ПРВА ИЗМЕНА ПЛАНА 202</w:t>
      </w:r>
      <w:r w:rsidR="00A552A7">
        <w:rPr>
          <w:b/>
          <w:lang w:val="sr-Latn-RS"/>
        </w:rPr>
        <w:t>5</w:t>
      </w:r>
      <w:r w:rsidRPr="00AD4F4F">
        <w:rPr>
          <w:b/>
          <w:lang w:val="sr-Cyrl-RS"/>
        </w:rPr>
        <w:t>.</w:t>
      </w:r>
    </w:p>
    <w:p w14:paraId="03C932A8" w14:textId="77777777" w:rsidR="009B4B4A" w:rsidRPr="009B4B4A" w:rsidRDefault="009B4B4A" w:rsidP="00C01CA3">
      <w:pPr>
        <w:jc w:val="center"/>
        <w:rPr>
          <w:b/>
          <w:lang w:val="sr-Latn-RS"/>
        </w:rPr>
      </w:pPr>
    </w:p>
    <w:tbl>
      <w:tblPr>
        <w:tblW w:w="14608" w:type="dxa"/>
        <w:tblInd w:w="-289" w:type="dxa"/>
        <w:tblLook w:val="04A0" w:firstRow="1" w:lastRow="0" w:firstColumn="1" w:lastColumn="0" w:noHBand="0" w:noVBand="1"/>
      </w:tblPr>
      <w:tblGrid>
        <w:gridCol w:w="1005"/>
        <w:gridCol w:w="4788"/>
        <w:gridCol w:w="1466"/>
        <w:gridCol w:w="1727"/>
        <w:gridCol w:w="1466"/>
        <w:gridCol w:w="1616"/>
        <w:gridCol w:w="1088"/>
        <w:gridCol w:w="1452"/>
      </w:tblGrid>
      <w:tr w:rsidR="009B4B4A" w:rsidRPr="009B4B4A" w14:paraId="1EF0D910" w14:textId="77777777" w:rsidTr="00BE3F39">
        <w:trPr>
          <w:trHeight w:val="458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8AB79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Ред.</w:t>
            </w: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>бр.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B70E36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ВРСТА ПРИХОДА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A8EB82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 ПЛАН 2024.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FB56B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РЕАЛИЗАЦИЈA ПЛАНА 2024.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F7F85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ПЛАН 2025.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BED41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ПРВА ИЗМЕНА ПЛАНА 2025.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19AB95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    ИНДЕКС      4/3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D84C38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ИНДЕКС    6/5</w:t>
            </w:r>
          </w:p>
        </w:tc>
      </w:tr>
      <w:tr w:rsidR="009B4B4A" w:rsidRPr="009B4B4A" w14:paraId="73B677C8" w14:textId="77777777" w:rsidTr="00BE3F39">
        <w:trPr>
          <w:trHeight w:val="45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C3F0B0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55A6B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9A8379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B2B989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848AEB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D24484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9B726A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812D17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</w:tr>
      <w:tr w:rsidR="009B4B4A" w:rsidRPr="009B4B4A" w14:paraId="17EFEB96" w14:textId="77777777" w:rsidTr="00BE3F39">
        <w:trPr>
          <w:trHeight w:val="31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1E1F7B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AA73D9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2B0E39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CD51A3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C1A525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E9487F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8EF1A0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D85786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8</w:t>
            </w:r>
          </w:p>
        </w:tc>
      </w:tr>
      <w:tr w:rsidR="009B4B4A" w:rsidRPr="009B4B4A" w14:paraId="0CEB4F65" w14:textId="77777777" w:rsidTr="00E83E2F">
        <w:trPr>
          <w:trHeight w:val="458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2D9EE0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4D8DB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САКУПЉАЊЕ , ОДВОЖЕЊЕ И ДЕПОНОВАЊЕ ОТПАДА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702F76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615.700.000,00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99CE7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618.439.561,27 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53E5C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746.914.000,00 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60D3C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746.914.000,00 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06B161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100,44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CFB65F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9B4B4A" w:rsidRPr="009B4B4A" w14:paraId="2BDB4D22" w14:textId="77777777" w:rsidTr="00E83E2F">
        <w:trPr>
          <w:trHeight w:val="458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19D19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4A5E4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D058E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AD761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55FF5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F0AEE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30689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E607B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</w:tr>
      <w:tr w:rsidR="009B4B4A" w:rsidRPr="009B4B4A" w14:paraId="796F875A" w14:textId="77777777" w:rsidTr="009B4B4A">
        <w:trPr>
          <w:trHeight w:val="315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ADA1C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25F5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Домаћинства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1446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343.100.000,00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AD55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 xml:space="preserve">343.264.452,72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3891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409.546.000,00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16B4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409.546.000,00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ACF6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100,05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54B4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9B4B4A" w:rsidRPr="009B4B4A" w14:paraId="63DFD8B2" w14:textId="77777777" w:rsidTr="009B4B4A">
        <w:trPr>
          <w:trHeight w:val="315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8820E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1E63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Предузећа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AAD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272.300.000,00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8D2B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 xml:space="preserve">275.175.108,55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7CE5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337.368.000,00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219A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337.368.000,00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E491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101,06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5D6E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9B4B4A" w:rsidRPr="009B4B4A" w14:paraId="0C2C3AFF" w14:textId="77777777" w:rsidTr="009B4B4A">
        <w:trPr>
          <w:trHeight w:val="315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9082C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3BDB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Типске пластичне вреће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F90E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6646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 xml:space="preserve">0,00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839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055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86C4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0011" w14:textId="2429F32E" w:rsidR="009B4B4A" w:rsidRPr="009B4B4A" w:rsidRDefault="00FE025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9B4B4A" w:rsidRPr="009B4B4A" w14:paraId="17AAA872" w14:textId="77777777" w:rsidTr="009B4B4A">
        <w:trPr>
          <w:trHeight w:val="51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DFFA9E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38CC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ОДРЖАВАЊЕ ЧИСТОЋЕ НА ПОВРШИНАМА ЈАВНЕ НАМЕНЕ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A2D4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78.178.100,00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8C1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78.176.022,30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F9FF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60.923.400,00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6DBA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61.196.150,00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C33F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6351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100,45</w:t>
            </w:r>
          </w:p>
        </w:tc>
      </w:tr>
      <w:tr w:rsidR="009B4B4A" w:rsidRPr="009B4B4A" w14:paraId="5302D81A" w14:textId="77777777" w:rsidTr="009B4B4A">
        <w:trPr>
          <w:trHeight w:val="31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0CEC04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C71DAF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ОДРЖАВАЊЕ ЈАВНИХ ЗЕЛЕНИХ ПОВРШИНА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CAA050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68.598.200,00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D975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68.567.952,04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C72069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48.692.600,00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36436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48.965.400,00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666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99,96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3246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100,56</w:t>
            </w:r>
          </w:p>
        </w:tc>
      </w:tr>
      <w:tr w:rsidR="009B4B4A" w:rsidRPr="009B4B4A" w14:paraId="12B2202A" w14:textId="77777777" w:rsidTr="009B4B4A">
        <w:trPr>
          <w:trHeight w:val="31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4094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2D27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ОСТАЛИ ПРИХОДИ ХИГИЈЕНЕ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24A1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312C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666.874,48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220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800.000,00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427FB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D187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333,44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FFF0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9B4B4A" w:rsidRPr="009B4B4A" w14:paraId="175A1699" w14:textId="77777777" w:rsidTr="009B4B4A">
        <w:trPr>
          <w:trHeight w:val="31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88AFBE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E69C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ОСТАЛИ ПРИХОДИ ЗЕЛЕНИЛА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DFAB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94.000,00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534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66.931,86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82F1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67.000,00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4CD1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67.000,00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ABBF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71,20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6C3F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9B4B4A" w:rsidRPr="009B4B4A" w14:paraId="1B5912ED" w14:textId="77777777" w:rsidTr="009B4B4A">
        <w:trPr>
          <w:trHeight w:val="31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219DB5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AC1674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ОДРЖАВАЊЕ ПРОСТОРА ЗА ПАРКИРАЊЕ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E6109F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3.740.000,00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6B3E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3.882.438,50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D7254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4.000.000,00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EFDDF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4.000.000,00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3A71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103,81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4C025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9B4B4A" w:rsidRPr="009B4B4A" w14:paraId="6B716F17" w14:textId="77777777" w:rsidTr="009B4B4A">
        <w:trPr>
          <w:trHeight w:val="315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37C9AA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681B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ОСТАЛИ ПРИХОДИ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BC7C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7.000.000,00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B160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4.473.067,74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588F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57F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706F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63,90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21EFB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9B4B4A" w:rsidRPr="009B4B4A" w14:paraId="7A4A4977" w14:textId="77777777" w:rsidTr="009B4B4A">
        <w:trPr>
          <w:trHeight w:val="315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FC4CE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11FD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Депонија, амбал.отп., остало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FA30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7.000.000,00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F720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 xml:space="preserve">4.473.067,74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71D9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68E6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1BF0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63,90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C4F8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9B4B4A" w:rsidRPr="009B4B4A" w14:paraId="48659BD2" w14:textId="77777777" w:rsidTr="009B4B4A">
        <w:trPr>
          <w:trHeight w:val="31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47B4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8667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ПРИХОДИ ЗООХИГИЈЕНЕ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F83B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22.005.000,00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CEF8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22.615.911,35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CA45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20.465.300,00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B286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20.465.300,00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A961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102,78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BAE4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9B4B4A" w:rsidRPr="009B4B4A" w14:paraId="2FBD54DA" w14:textId="77777777" w:rsidTr="009B4B4A">
        <w:trPr>
          <w:trHeight w:val="31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A04D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A216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ПРИХОДИ ПО УГОВОРИМА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E010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96E2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1.581.661,96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4A79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CCD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0A02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79,08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D2C2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9B4B4A" w:rsidRPr="009B4B4A" w14:paraId="1AE144BB" w14:textId="77777777" w:rsidTr="009B4B4A">
        <w:trPr>
          <w:trHeight w:val="315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6D0A16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AE22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ОСТАЛИ ПОСЛОВНИ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1469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84.893.600,00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D39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50.077.904,53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1536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74.159.500,00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9707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74.159.500,00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BC4A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58,99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2712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9B4B4A" w:rsidRPr="009B4B4A" w14:paraId="379E6469" w14:textId="77777777" w:rsidTr="009B4B4A">
        <w:trPr>
          <w:trHeight w:val="315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6689D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2F18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10.1 Приходи од премија, субвенција, дотација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8051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 xml:space="preserve">0,00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59A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 xml:space="preserve">0,00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08CE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A132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FD9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5305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9B4B4A" w:rsidRPr="009B4B4A" w14:paraId="7F33FDE6" w14:textId="77777777" w:rsidTr="009B4B4A">
        <w:trPr>
          <w:trHeight w:val="315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EE5B6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6197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10.2 Приходи од условљених донација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BBF7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 xml:space="preserve">65.673.600,00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D1F8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 xml:space="preserve">31.242.842,25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C566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54.622.000,00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BDA2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54.622.000,00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D920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47,57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8254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9B4B4A" w:rsidRPr="009B4B4A" w14:paraId="5D5E6BB4" w14:textId="77777777" w:rsidTr="009B4B4A">
        <w:trPr>
          <w:trHeight w:val="315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05D17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EAA4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10.3 Приходи од закупа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3A4B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5.000.000,00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293C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 xml:space="preserve">5.419.817,00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C268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E0E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D970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108,40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6266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9B4B4A" w:rsidRPr="009B4B4A" w14:paraId="1C2939B3" w14:textId="77777777" w:rsidTr="009B4B4A">
        <w:trPr>
          <w:trHeight w:val="315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B00F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F6DB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10.4 Остали пословни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0D5F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14.220.000,00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B8E0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 xml:space="preserve">13.415.245,28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282B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16.537.500,00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B558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16.537.500,00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9B87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94,34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6A7B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9B4B4A" w:rsidRPr="009B4B4A" w14:paraId="5A392AC9" w14:textId="77777777" w:rsidTr="009B4B4A">
        <w:trPr>
          <w:trHeight w:val="76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750EE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10.4.1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B08C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УКЛАЊАЊЕ  СПОРЕДНИХ ПРОИЗВОДА ЖИВОТИЊСКОГ ПОРЕКЛА ИЗ ОБЈЕКАТА ЗА УЗГОЈ И ДРЖАЊЕ ДОМАЋИХ ЖИВОТИЊА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CEE4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4.700.000,00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C730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3.839.492,00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456B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2.147.400,00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F090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3.814.100,00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A439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81,69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E55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177,61</w:t>
            </w:r>
          </w:p>
        </w:tc>
      </w:tr>
      <w:tr w:rsidR="009B4B4A" w:rsidRPr="009B4B4A" w14:paraId="25AA6E0F" w14:textId="77777777" w:rsidTr="009B4B4A">
        <w:trPr>
          <w:trHeight w:val="52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2B426D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2E88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ФИНАНСИЈСКИ ПРИХОДИ</w:t>
            </w: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</w: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(Камате, валутне клаузуле, курсне разлике)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F690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9.081.000,00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E661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10.797.111,60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D893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683A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6.000.000,00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5767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118,90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FE8F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631,58</w:t>
            </w:r>
          </w:p>
        </w:tc>
      </w:tr>
      <w:tr w:rsidR="009B4B4A" w:rsidRPr="009B4B4A" w14:paraId="01A2D550" w14:textId="77777777" w:rsidTr="009B4B4A">
        <w:trPr>
          <w:trHeight w:val="31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4D0BD8" w14:textId="77777777" w:rsidR="009B4B4A" w:rsidRPr="009B4B4A" w:rsidRDefault="009B4B4A" w:rsidP="009B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2181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ОСТАЛИ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2901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28.400.000,00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EEB7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36.756.413,46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DD24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6EE4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FF3D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129,42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9BE7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9B4B4A" w:rsidRPr="009B4B4A" w14:paraId="6D2C6E08" w14:textId="77777777" w:rsidTr="009B4B4A">
        <w:trPr>
          <w:trHeight w:val="31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B71F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E38D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УКУПАН ПРИХОД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500C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924.589.900,00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9C32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899.941.343,09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2112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994.119.200,00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B9DB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1.001.381.450,00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EC63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97,33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6608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100,73</w:t>
            </w:r>
          </w:p>
        </w:tc>
      </w:tr>
      <w:tr w:rsidR="009B4B4A" w:rsidRPr="009B4B4A" w14:paraId="058F8FD7" w14:textId="77777777" w:rsidTr="009B4B4A">
        <w:trPr>
          <w:trHeight w:val="31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2702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6C8B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УКУПАН РАСХОД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CACB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923.070.630,00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8D5C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888.855.343,62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E46E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986.332.700,00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19EB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996.386.038,00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0A90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96,29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F0703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101,02</w:t>
            </w:r>
          </w:p>
        </w:tc>
      </w:tr>
      <w:tr w:rsidR="009B4B4A" w:rsidRPr="009B4B4A" w14:paraId="6A8A1412" w14:textId="77777777" w:rsidTr="009B4B4A">
        <w:trPr>
          <w:trHeight w:val="31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CB9F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8C86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ДОБИТ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AA9A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1.519.270,00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9916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11.085.999,47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8AE1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7.786.500,00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A1D1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4.995.412,00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EC517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729,69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C7FE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64,15</w:t>
            </w:r>
          </w:p>
        </w:tc>
      </w:tr>
      <w:tr w:rsidR="009B4B4A" w:rsidRPr="009B4B4A" w14:paraId="28A14EA8" w14:textId="77777777" w:rsidTr="009B4B4A">
        <w:trPr>
          <w:trHeight w:val="31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F431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ED18" w14:textId="77777777" w:rsidR="009B4B4A" w:rsidRPr="009B4B4A" w:rsidRDefault="009B4B4A" w:rsidP="009B4B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ГУБИТАК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7DC6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D66A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9745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082A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CDB6B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7F80" w14:textId="77777777" w:rsidR="009B4B4A" w:rsidRPr="009B4B4A" w:rsidRDefault="009B4B4A" w:rsidP="009B4B4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9B4B4A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</w:tbl>
    <w:p w14:paraId="402D7384" w14:textId="77777777" w:rsidR="00C01CA3" w:rsidRDefault="00C01CA3" w:rsidP="00C01CA3">
      <w:pPr>
        <w:jc w:val="center"/>
      </w:pPr>
    </w:p>
    <w:p w14:paraId="28DA274A" w14:textId="77777777" w:rsidR="00C01CA3" w:rsidRDefault="00C01CA3" w:rsidP="00C01CA3">
      <w:pPr>
        <w:jc w:val="center"/>
      </w:pPr>
    </w:p>
    <w:p w14:paraId="5421F941" w14:textId="77777777" w:rsidR="00C01CA3" w:rsidRDefault="00C01CA3" w:rsidP="00C01CA3">
      <w:pPr>
        <w:jc w:val="center"/>
        <w:rPr>
          <w:lang w:val="sr-Cyrl-RS"/>
        </w:rPr>
      </w:pPr>
    </w:p>
    <w:p w14:paraId="55E1D184" w14:textId="77777777" w:rsidR="00D342A8" w:rsidRDefault="00D342A8" w:rsidP="00C01CA3">
      <w:pPr>
        <w:jc w:val="center"/>
        <w:rPr>
          <w:lang w:val="sr-Cyrl-RS"/>
        </w:rPr>
      </w:pPr>
    </w:p>
    <w:p w14:paraId="66CD0225" w14:textId="77777777" w:rsidR="00D342A8" w:rsidRDefault="00D342A8" w:rsidP="00C01CA3">
      <w:pPr>
        <w:jc w:val="center"/>
        <w:rPr>
          <w:lang w:val="sr-Cyrl-RS"/>
        </w:rPr>
      </w:pPr>
    </w:p>
    <w:p w14:paraId="3B8DFAD2" w14:textId="77777777" w:rsidR="00D342A8" w:rsidRDefault="00D342A8" w:rsidP="00C01CA3">
      <w:pPr>
        <w:jc w:val="center"/>
        <w:rPr>
          <w:lang w:val="sr-Cyrl-RS"/>
        </w:rPr>
      </w:pPr>
    </w:p>
    <w:p w14:paraId="266BCE4B" w14:textId="77777777" w:rsidR="00D342A8" w:rsidRDefault="00D342A8" w:rsidP="00C01CA3">
      <w:pPr>
        <w:jc w:val="center"/>
        <w:rPr>
          <w:lang w:val="sr-Cyrl-RS"/>
        </w:rPr>
      </w:pPr>
    </w:p>
    <w:p w14:paraId="78BBE4C2" w14:textId="77777777" w:rsidR="00D342A8" w:rsidRDefault="00D342A8" w:rsidP="00C01CA3">
      <w:pPr>
        <w:jc w:val="center"/>
        <w:rPr>
          <w:lang w:val="sr-Cyrl-RS"/>
        </w:rPr>
      </w:pPr>
    </w:p>
    <w:p w14:paraId="5537E6ED" w14:textId="77777777" w:rsidR="00D342A8" w:rsidRDefault="00D342A8" w:rsidP="00C01CA3">
      <w:pPr>
        <w:jc w:val="center"/>
        <w:rPr>
          <w:lang w:val="sr-Cyrl-RS"/>
        </w:rPr>
      </w:pPr>
    </w:p>
    <w:p w14:paraId="74EE1D91" w14:textId="77777777" w:rsidR="00D342A8" w:rsidRDefault="00D342A8" w:rsidP="00C01CA3">
      <w:pPr>
        <w:jc w:val="center"/>
        <w:rPr>
          <w:lang w:val="sr-Cyrl-RS"/>
        </w:rPr>
      </w:pPr>
    </w:p>
    <w:p w14:paraId="5AF9C997" w14:textId="77777777" w:rsidR="00D342A8" w:rsidRDefault="00D342A8" w:rsidP="00C01CA3">
      <w:pPr>
        <w:jc w:val="center"/>
        <w:rPr>
          <w:lang w:val="sr-Cyrl-RS"/>
        </w:rPr>
      </w:pPr>
    </w:p>
    <w:p w14:paraId="2A717852" w14:textId="77777777" w:rsidR="00BB5EBD" w:rsidRDefault="00BB5EBD" w:rsidP="00C01CA3">
      <w:pPr>
        <w:jc w:val="center"/>
        <w:rPr>
          <w:lang w:val="sr-Cyrl-RS"/>
        </w:rPr>
      </w:pPr>
    </w:p>
    <w:p w14:paraId="0D36F879" w14:textId="77777777" w:rsidR="00D342A8" w:rsidRPr="00D342A8" w:rsidRDefault="00D342A8" w:rsidP="00C01CA3">
      <w:pPr>
        <w:jc w:val="center"/>
        <w:rPr>
          <w:lang w:val="sr-Cyrl-RS"/>
        </w:rPr>
      </w:pPr>
    </w:p>
    <w:p w14:paraId="2D3CE226" w14:textId="2ADD3099" w:rsidR="00C01CA3" w:rsidRDefault="00C01CA3" w:rsidP="00C01CA3">
      <w:pPr>
        <w:jc w:val="center"/>
        <w:rPr>
          <w:b/>
          <w:lang w:val="sr-Cyrl-RS"/>
        </w:rPr>
      </w:pPr>
      <w:r w:rsidRPr="00353249">
        <w:rPr>
          <w:b/>
          <w:lang w:val="sr-Cyrl-RS"/>
        </w:rPr>
        <w:t>РАСХОДИ</w:t>
      </w:r>
      <w:r w:rsidR="00944C4B">
        <w:rPr>
          <w:b/>
          <w:lang w:val="sr-Latn-RS"/>
        </w:rPr>
        <w:t xml:space="preserve"> </w:t>
      </w:r>
      <w:r w:rsidRPr="00353249">
        <w:rPr>
          <w:b/>
          <w:lang w:val="sr-Cyrl-RS"/>
        </w:rPr>
        <w:t>- ПЛАН 202</w:t>
      </w:r>
      <w:r w:rsidR="00A552A7">
        <w:rPr>
          <w:b/>
          <w:lang w:val="sr-Latn-RS"/>
        </w:rPr>
        <w:t>4</w:t>
      </w:r>
      <w:r w:rsidRPr="00353249">
        <w:rPr>
          <w:b/>
          <w:lang w:val="sr-Cyrl-RS"/>
        </w:rPr>
        <w:t>., РЕАЛИЗАЦИЈА 202</w:t>
      </w:r>
      <w:r w:rsidR="00A552A7">
        <w:rPr>
          <w:b/>
          <w:lang w:val="sr-Latn-RS"/>
        </w:rPr>
        <w:t>4</w:t>
      </w:r>
      <w:r w:rsidRPr="00353249">
        <w:rPr>
          <w:b/>
          <w:lang w:val="sr-Cyrl-RS"/>
        </w:rPr>
        <w:t>., ПЛАН 202</w:t>
      </w:r>
      <w:r w:rsidR="00A552A7">
        <w:rPr>
          <w:b/>
          <w:lang w:val="sr-Latn-RS"/>
        </w:rPr>
        <w:t>5</w:t>
      </w:r>
      <w:r w:rsidRPr="00353249">
        <w:rPr>
          <w:b/>
          <w:lang w:val="sr-Cyrl-RS"/>
        </w:rPr>
        <w:t>., ПРВА ИЗМЕНА ПЛАНА 202</w:t>
      </w:r>
      <w:r w:rsidR="00A552A7">
        <w:rPr>
          <w:b/>
          <w:lang w:val="sr-Latn-RS"/>
        </w:rPr>
        <w:t>5</w:t>
      </w:r>
      <w:r w:rsidRPr="00353249">
        <w:rPr>
          <w:b/>
          <w:lang w:val="sr-Cyrl-RS"/>
        </w:rPr>
        <w:t>.</w:t>
      </w:r>
    </w:p>
    <w:p w14:paraId="4ACCF8D6" w14:textId="77777777" w:rsidR="005033AE" w:rsidRDefault="005033AE" w:rsidP="00C01CA3">
      <w:pPr>
        <w:jc w:val="center"/>
        <w:rPr>
          <w:b/>
          <w:lang w:val="sr-Cyrl-RS"/>
        </w:rPr>
      </w:pPr>
    </w:p>
    <w:tbl>
      <w:tblPr>
        <w:tblW w:w="14601" w:type="dxa"/>
        <w:tblInd w:w="-289" w:type="dxa"/>
        <w:tblLook w:val="04A0" w:firstRow="1" w:lastRow="0" w:firstColumn="1" w:lastColumn="0" w:noHBand="0" w:noVBand="1"/>
      </w:tblPr>
      <w:tblGrid>
        <w:gridCol w:w="805"/>
        <w:gridCol w:w="4606"/>
        <w:gridCol w:w="1466"/>
        <w:gridCol w:w="1858"/>
        <w:gridCol w:w="1466"/>
        <w:gridCol w:w="1796"/>
        <w:gridCol w:w="1118"/>
        <w:gridCol w:w="1486"/>
      </w:tblGrid>
      <w:tr w:rsidR="005033AE" w:rsidRPr="005033AE" w14:paraId="4B46FFB5" w14:textId="77777777" w:rsidTr="00BE3F39">
        <w:trPr>
          <w:trHeight w:val="458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3F99E0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FED595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ВРСТА РАСХОДА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54793E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ПЛАН  2024.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BC05A8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 РЕАЛИЗАЦИЈА ПЛАНА 2024.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1D879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 ПЛАН  2025.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4A56A7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ПРВА ИЗМЕНА ПЛАНА 2025.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EAFD17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ИНДЕКС 4/3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C2C95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ИНДЕКС 6/5</w:t>
            </w:r>
          </w:p>
        </w:tc>
      </w:tr>
      <w:tr w:rsidR="005033AE" w:rsidRPr="005033AE" w14:paraId="6AD97F03" w14:textId="77777777" w:rsidTr="00BE3F39">
        <w:trPr>
          <w:trHeight w:val="458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CA9B4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74E43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A21B28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F8BDED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9AF242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C9A8E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D2057D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296654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</w:p>
        </w:tc>
      </w:tr>
      <w:tr w:rsidR="005033AE" w:rsidRPr="005033AE" w14:paraId="43F535A7" w14:textId="77777777" w:rsidTr="00BE3F39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EA8B0E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E56065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AFC109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8D2E8B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3F4DC8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97CFD7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0D514E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F5143F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8</w:t>
            </w:r>
          </w:p>
        </w:tc>
      </w:tr>
      <w:tr w:rsidR="005033AE" w:rsidRPr="005033AE" w14:paraId="732A6E54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3032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DB08E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НАБАВНА ВРЕДНОСТ ПРОДАТЕ РОБЕ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AE88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DAE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426.271,37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DC2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AC05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0C37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426,27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6FFF" w14:textId="5D271969" w:rsidR="005033AE" w:rsidRPr="005033AE" w:rsidRDefault="005033AE" w:rsidP="005033AE">
            <w:pPr>
              <w:spacing w:after="0" w:line="240" w:lineRule="auto"/>
              <w:ind w:right="31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5033AE" w:rsidRPr="005033AE" w14:paraId="4BC3A8CF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945C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7367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ТРОШКОВИ ОСНОВНОГ МАТЕРИЈАЛА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EF21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32.111.000,00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19C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29.471.710,19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58C2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30.555.000,00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DB2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30.555.000,00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18E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91,78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26D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4809F567" w14:textId="77777777" w:rsidTr="005033AE">
        <w:trPr>
          <w:trHeight w:val="52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ED69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9150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ТРОШКОВИ ОСТАЛОГ МАТЕРИЈАЛА  (РЕЖИЈСКОГ)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A7E6F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10.898.000,00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300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9.050.260,23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763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9.790.000,00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685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9.790.000,00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855A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83,05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B8B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4BA6DBCA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47B6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DC0B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ТРОШКОВИ ГОРИВА И ЕНЕРГИЈЕ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D8469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74.700.000,00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97F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65.145.682,13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E22F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78.700.000,00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091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78.700.000,00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1717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87,21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B5B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73D4AD97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C0CE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80B1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ТРОШКОВИ РЕЗЕРВНИХ ДЕЛОВА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CE8AF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14.199.000,00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4802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10.475.734,52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44A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14.500.000,00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736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14.500.000,00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B02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73,78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B1A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11CBB419" w14:textId="77777777" w:rsidTr="005033AE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7005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3487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ТРОШКОВИ ЈЕДНОКРАТНОГ ОТПИСА АЛАТА И ИНВЕНТАРА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DE82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31.401.500,00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C49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21.108.654,20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92B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FCAC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D1E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67,22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0E19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4B8B06AF" w14:textId="77777777" w:rsidTr="005033AE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CDB7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CCE3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ТРОШКОВИ ЗАРАДА И НАКНАДА ЗАРАДА (БРУТО)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8C70F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383.500.000,00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92C77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366.939.195,82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BCE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410.000.000,00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DB7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412.806.000,00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124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95,68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2FA5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100,68</w:t>
            </w:r>
          </w:p>
        </w:tc>
      </w:tr>
      <w:tr w:rsidR="005033AE" w:rsidRPr="005033AE" w14:paraId="57DC440A" w14:textId="77777777" w:rsidTr="005033AE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3E0B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F700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ТРОШКОВИ ПОР.  И ДОПР.  НА ЗАР. И НАКНАДЕ ЗАР. НА ТЕРЕТ ПОСЛОДАВЦА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48E0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58.100.250,00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9398C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55.600.967,25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80A3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62.115.000,00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995A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62.540.110,00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C4A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95,70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DB9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100,68</w:t>
            </w:r>
          </w:p>
        </w:tc>
      </w:tr>
      <w:tr w:rsidR="005033AE" w:rsidRPr="005033AE" w14:paraId="2F022C58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181D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DA43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ТРОШКОВИ НАКНАДА ПО УГОВОРУ О ДЕЛУ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A325A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83C2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33.950,62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73E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66B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3EF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18,86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8A69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5033AE" w:rsidRPr="005033AE" w14:paraId="6C758A29" w14:textId="77777777" w:rsidTr="005033AE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EB4A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15A8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ТРОШКОВИ НАКНАДА ПО АУТОРСКИМ УГОВОРИМА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1821C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345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C13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52F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29E9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8CC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5033AE" w:rsidRPr="005033AE" w14:paraId="39D76484" w14:textId="77777777" w:rsidTr="005033AE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4539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7F23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ТРОШКОВИ НАКНАДА ПО УГОВОРУ О ПОВРЕМЕНИМ И ПРИВРЕМЕНИМ ПОСЛОВИМА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83D0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3.950.000,00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05AC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4.365.325,93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6B2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996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E302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110,51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999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3C585C89" w14:textId="77777777" w:rsidTr="005033AE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FCB0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B285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ТРОШКОВИ НАКНАДА ФИЗИЧКИМ ЛИЦИМА ПО ОСНОВУ ОСТАЛИХ УГОВОРА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E7633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733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0C6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A155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074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20F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5033AE" w:rsidRPr="005033AE" w14:paraId="63006236" w14:textId="77777777" w:rsidTr="00485449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C8AA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F3E1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ТРОШКОВИ НАКНАДА ЧЛАНОВИМА УПРАВНОГ И НАДЗОРНОГ ОДБОРА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0DB93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1.792.500,00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724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1.759.259,40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68B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1.792.500,00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9E9A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1.792.500,00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524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98,15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39A47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31EA4188" w14:textId="77777777" w:rsidTr="0048544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9533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885D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ОСТАЛИ ЛИЧНИ РАСХОДИ И НАКНАДЕ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83287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50.199.300,00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173F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46.328.144,56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9A2F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54.425.500,00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048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59.867.728,00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31EC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92,29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F403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110,00</w:t>
            </w:r>
          </w:p>
        </w:tc>
      </w:tr>
      <w:tr w:rsidR="005033AE" w:rsidRPr="005033AE" w14:paraId="7FB74F9A" w14:textId="77777777" w:rsidTr="00485449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CD89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AD0E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TРОШКОВИ ТРАНСПОРТНИХ УСЛУГА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0B2F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21.283.250,00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F6D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23.081.131,05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01B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26.780.000,00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96DA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26.780.000,00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01D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108,45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4402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20B8A571" w14:textId="77777777" w:rsidTr="005033AE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D217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7BAB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ТРОШКОВИ УСЛУГА ОДРЖАВАЊА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A3B9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39.250.330,00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F6D7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37.935.996,42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52CC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45.807.200,00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3AE5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45.907.200,00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3469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96,65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9C7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100,22</w:t>
            </w:r>
          </w:p>
        </w:tc>
      </w:tr>
      <w:tr w:rsidR="005033AE" w:rsidRPr="005033AE" w14:paraId="2C3CD039" w14:textId="77777777" w:rsidTr="005033AE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9ACB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472B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ТРОШКОВА ЗАКУПНИНА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12C4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4.999.000,00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F90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4.692.900,00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6B72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3.750.000,00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DAB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4.750.000,00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8FE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93,88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04A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126,67</w:t>
            </w:r>
          </w:p>
        </w:tc>
      </w:tr>
      <w:tr w:rsidR="005033AE" w:rsidRPr="005033AE" w14:paraId="6027AFC8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DD05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D923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ТРОШКОВИ РЕКЛАМЕ И ПРОПАГАНДЕ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2092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02BF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350.800,00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FF0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83E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499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97,44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2E6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0D76A851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674B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87B5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ТРОШКОВИ ОСТАЛИХ УСЛУГА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4EE1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11.199.000,00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B3B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12.282.040,13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4905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11.770.000,00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15D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11.770.000,00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B3F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109,67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D7AF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076F5788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DF94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F46D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ТРОШКОВИ АМОРТИЗАЦИЈЕ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1D443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63.000.000,00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DFF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68.417.907,25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CC9C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78.268.910,00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4F0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78.268.910,00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3E32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108,60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D3D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53B96BD3" w14:textId="77777777" w:rsidTr="005033AE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BE0B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8A54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ТРОШКОВИ РЕЗЕРВИСАЊА ЗА НАГРАДЕ И ДРУГЕ БЕНЕФИЦИЈЕ ЗАПОСЛЕНИХ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7ACA7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7157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13.512.084,22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D4F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D268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B29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135,12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E34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3F0A0A7B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55D9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114B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ОСТАЛА РЕЗЕРВИСАЊА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02B3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7C99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3.179.966,11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EC73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3.200.000,00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BCB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3.200.000,00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702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106,00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607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5BA5FE3F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F529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15FC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ТРОШКОВИ НЕПРОИЗВОДНИХ УСЛУГА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A5A8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36.866.500,00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0FD15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32.825.886,02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067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37.344.500,00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E19C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37.624.500,00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FF4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89,04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20D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100,75</w:t>
            </w:r>
          </w:p>
        </w:tc>
      </w:tr>
      <w:tr w:rsidR="005033AE" w:rsidRPr="005033AE" w14:paraId="70D3946A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9407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7B8D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ТРОШКОВИ РЕПРЕЗЕНТАЦИЈЕ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EB41A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2829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418.270,00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50C9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091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513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99,59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2B49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43D4C769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8CE5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2274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ТРОШКОВИ ПРЕМИЈА ОСИГУРАЊА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1A052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3.400.000,00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3E1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3.501.410,89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92B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4.500.000,00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E76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4.500.000,00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26B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102,98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0AD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091F078B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D631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07D8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ТРОШКОВИ ПЛАТНОГ ПРОМЕТА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9AE7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1.300.000,00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635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1.333.056,40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524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1.300.000,00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2413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1.300.000,00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A70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102,54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4F6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71607821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24BC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ED7B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ТРОШКОВИ ЧЛАНАРИНА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54F7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66285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917.060,00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5D83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323A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810F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173,69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F9D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45DE6176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9103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DFDA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ТРОШКОВИ ПОРЕЗА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89E2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8CC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561.998,86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06B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579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2AE7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102,18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9AB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0E3A5A4A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B871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B951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ТРОШКОВИ ДОПРИНОСА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7326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EC1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0C0C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02C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2F2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3D0A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5033AE" w:rsidRPr="005033AE" w14:paraId="738421B7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8978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B076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ОСТАЛИ НEМАТЕРИЈАЛНИ ТРОШКОВИ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2800C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7.995.000,00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3CC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7.402.463,41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7D4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8.594.000,00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B30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8.594.000,00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1FA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92,59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3D6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148C4C32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5E72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03B8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РАСХОДИ КАМАТА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D8E8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20.227.000,00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6F7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19.046.930,58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1E6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19.971.090,00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F36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19.971.090,00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23627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94,17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2753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7B467347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C8BB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96B8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НЕГАТИВНЕ КУРСНЕ РАЗЛИКЕ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AFED7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4A75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499,03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847DC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CF9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9EE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49,90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EAB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181013B6" w14:textId="77777777" w:rsidTr="005033AE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5377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F2FF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РАСХОДИ ПО ОСНОВУ ЕФЕКАТА ВАЛУТНЕ КЛАУЗУЛЕ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5D04A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94C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19.043,26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6839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0DD3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3D8F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4BA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5033AE" w:rsidRPr="005033AE" w14:paraId="0218DAF5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DB0C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4276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ОСТАЛИ ФИНАНСИЈСКИ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2804F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2F9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A917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2AB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CB87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EF75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5033AE" w:rsidRPr="005033AE" w14:paraId="26CBB920" w14:textId="77777777" w:rsidTr="005033AE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A387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2033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ГУБИЦИ ПО ОСНОВУ РАСХОДОВАЊА И ПРОДАЈА НЕКРЕТНИНА И ОПРЕМЕ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A312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4D83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388.510,83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5CFA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BA1C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B57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77,70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624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5B4E75E6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D6A4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3F7F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ГУБИЦИ ОД ПРОДАЈЕ МАТЕРИЈАЛА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CD6F5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5D8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ECC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FF0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ED9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795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5033AE" w:rsidRPr="005033AE" w14:paraId="76E47B8C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CD4C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C728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МАЊКОВИ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A2EC3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B18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54D7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C34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4859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31C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5033AE" w:rsidRPr="005033AE" w14:paraId="75466CD2" w14:textId="77777777" w:rsidTr="00FE025A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AC63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15A0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РАСХОДИ ПО ОСНОВУ ЕФЕКАТА УГОВОРЕНЕ РЕВАЛОРИЗАЦИЈЕ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875C9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97F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4A9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EEA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6E6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81A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5033AE" w:rsidRPr="005033AE" w14:paraId="15CD67B0" w14:textId="77777777" w:rsidTr="00FE025A">
        <w:trPr>
          <w:trHeight w:val="51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9B8B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E2A9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РАСХОДИ ПО ОСНОВУ ДИРЕКТНИХ ОТПИСА ПОТРАЖИВАЊА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44BF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2B25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D61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3C8C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9B0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4E87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5033AE" w:rsidRPr="005033AE" w14:paraId="68AD32C2" w14:textId="77777777" w:rsidTr="005033AE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95CB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1D4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ОСТАЛИ НЕПОМЕНУТИ РАСХОДИ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A1DF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13.060.000,00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42EF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18.448.034,42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A45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13.860.000,00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5FF3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13.860.000,00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B0CA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141,26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021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2C859712" w14:textId="77777777" w:rsidTr="005033AE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3C3A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71A9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ОБЕЗВРЕЂЕЊЕ ПОСТРОЈЕЊА И ОПРЕМЕ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52C27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79C9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CE8A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58A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451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CC2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5033AE" w:rsidRPr="005033AE" w14:paraId="21E92BD0" w14:textId="77777777" w:rsidTr="005033AE">
        <w:trPr>
          <w:trHeight w:val="7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5D6A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771B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ОБЕЗБЕЂЕЊЕ ДУГОРОЧНИХ ФИНАНСИЈСКИХ ПЛАСМАНА И ХАРТИЈА ОД ВРЕДНОСТИ- АКЦИЈА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B519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55D8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D7D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234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1C2E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C097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5033AE" w:rsidRPr="005033AE" w14:paraId="3DCE432F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86CF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682C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ОБЕЗВРЕЂЕЊЕ ЗАЛИХА МАТЕРИЈАЛА И РОБЕ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B49EF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2985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20.666,63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A909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9052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494B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A23C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5033AE" w:rsidRPr="005033AE" w14:paraId="34BA8609" w14:textId="77777777" w:rsidTr="005033AE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28A8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92EB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ОБЕЗВРЕЂЕЊЕ ПОТРАЖИВАЊА-ИНДИРЕКТАН ОТПИС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90BB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24.000.000,00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B31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29.813.531,89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C28E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21.000.000,00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30AF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21.000.000,00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2B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124,22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AB0CC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100,00</w:t>
            </w:r>
          </w:p>
        </w:tc>
      </w:tr>
      <w:tr w:rsidR="005033AE" w:rsidRPr="005033AE" w14:paraId="1E7C4C44" w14:textId="77777777" w:rsidTr="005033AE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DD82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C70E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РАСХОДИ ПО ОСНОВУ ИСПРАВКИ ГРЕШАКА ИЗ РАНИЈИХ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B1D42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3728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CCA0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00D2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6B4F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6249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5033AE" w:rsidRPr="005033AE" w14:paraId="1589E995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9ED4" w14:textId="77777777" w:rsidR="005033AE" w:rsidRPr="005033AE" w:rsidRDefault="005033AE" w:rsidP="005033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E17D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УКУПНИ РАСХОДИ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25446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923.070.630,00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7CF6F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888.855.343,62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8C2D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986.332.700,00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4C54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996.386.038,00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EBEA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96,29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28BA" w14:textId="77777777" w:rsidR="005033AE" w:rsidRPr="005033AE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101,02</w:t>
            </w:r>
          </w:p>
        </w:tc>
      </w:tr>
      <w:tr w:rsidR="005033AE" w:rsidRPr="00A80227" w14:paraId="391013CE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BB37" w14:textId="77777777" w:rsidR="005033AE" w:rsidRPr="005033AE" w:rsidRDefault="005033AE" w:rsidP="005033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5033AE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0EC3" w14:textId="77777777" w:rsidR="005033AE" w:rsidRPr="00A80227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A80227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УКУПНИ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2A40" w14:textId="77777777" w:rsidR="005033AE" w:rsidRPr="00A80227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A80227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924.589.900,00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CA2A" w14:textId="77777777" w:rsidR="005033AE" w:rsidRPr="00A80227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A80227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899.941.343,09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A332" w14:textId="77777777" w:rsidR="005033AE" w:rsidRPr="00A80227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A80227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994.119.200,00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8B69" w14:textId="426891BF" w:rsidR="005033AE" w:rsidRPr="00A80227" w:rsidRDefault="005033AE" w:rsidP="00A8022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Cyrl-RS"/>
              </w:rPr>
            </w:pPr>
            <w:r w:rsidRPr="00A80227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 </w:t>
            </w:r>
            <w:r w:rsidR="00A80227" w:rsidRPr="00A80227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1.001.381.450,00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EF13E" w14:textId="636E1C5A" w:rsidR="005033AE" w:rsidRPr="00A80227" w:rsidRDefault="00A80227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Cyrl-RS"/>
              </w:rPr>
            </w:pPr>
            <w:r w:rsidRPr="00A8022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Cyrl-RS"/>
              </w:rPr>
              <w:t>97,33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B6E7" w14:textId="35A5815E" w:rsidR="005033AE" w:rsidRPr="00A80227" w:rsidRDefault="00A80227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Cyrl-RS"/>
              </w:rPr>
            </w:pPr>
            <w:r w:rsidRPr="00A8022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Cyrl-RS"/>
              </w:rPr>
              <w:t>100,73</w:t>
            </w:r>
          </w:p>
        </w:tc>
      </w:tr>
      <w:tr w:rsidR="005033AE" w:rsidRPr="005033AE" w14:paraId="2F70E89B" w14:textId="77777777" w:rsidTr="005033AE">
        <w:trPr>
          <w:trHeight w:val="31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896C" w14:textId="77777777" w:rsidR="005033AE" w:rsidRPr="00A80227" w:rsidRDefault="005033AE" w:rsidP="005033A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A8022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C7EE" w14:textId="77777777" w:rsidR="005033AE" w:rsidRPr="00A80227" w:rsidRDefault="005033AE" w:rsidP="005033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A80227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 xml:space="preserve">ДОБИТ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CB2F" w14:textId="77777777" w:rsidR="005033AE" w:rsidRPr="00A80227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A80227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1.519.270,00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75C1" w14:textId="77777777" w:rsidR="005033AE" w:rsidRPr="00A80227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A80227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11.085.999,47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6958" w14:textId="77777777" w:rsidR="005033AE" w:rsidRPr="00A80227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A80227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7.786.500,00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4C08" w14:textId="7A149304" w:rsidR="005033AE" w:rsidRPr="00A80227" w:rsidRDefault="00A80227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Cyrl-RS"/>
              </w:rPr>
            </w:pPr>
            <w:r w:rsidRPr="00A8022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Cyrl-RS"/>
              </w:rPr>
              <w:t>4.995.412,00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9A70" w14:textId="77777777" w:rsidR="005033AE" w:rsidRPr="00A80227" w:rsidRDefault="005033AE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</w:pPr>
            <w:r w:rsidRPr="00A80227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sr-Cyrl-RS"/>
              </w:rPr>
              <w:t>729,69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71C3" w14:textId="60B3A176" w:rsidR="005033AE" w:rsidRPr="00A80227" w:rsidRDefault="00A80227" w:rsidP="005033A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Cyrl-RS"/>
              </w:rPr>
            </w:pPr>
            <w:r w:rsidRPr="00A80227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sr-Cyrl-RS"/>
              </w:rPr>
              <w:t>64,15</w:t>
            </w:r>
          </w:p>
        </w:tc>
      </w:tr>
    </w:tbl>
    <w:p w14:paraId="13BC88E0" w14:textId="77777777" w:rsidR="00C01CA3" w:rsidRPr="0060729A" w:rsidRDefault="00C01CA3" w:rsidP="00C01CA3">
      <w:pPr>
        <w:jc w:val="center"/>
        <w:rPr>
          <w:b/>
          <w:lang w:val="sr-Latn-RS"/>
        </w:rPr>
      </w:pPr>
    </w:p>
    <w:p w14:paraId="63FA9144" w14:textId="77777777" w:rsidR="00C01CA3" w:rsidRDefault="00C01CA3" w:rsidP="00C01CA3">
      <w:pPr>
        <w:jc w:val="center"/>
      </w:pPr>
    </w:p>
    <w:p w14:paraId="1EA3DB49" w14:textId="77777777" w:rsidR="00C01CA3" w:rsidRDefault="00C01CA3" w:rsidP="00C01CA3">
      <w:pPr>
        <w:jc w:val="center"/>
      </w:pPr>
    </w:p>
    <w:p w14:paraId="18F8E9FF" w14:textId="77777777" w:rsidR="00912C6D" w:rsidRDefault="00912C6D" w:rsidP="00A02877">
      <w:pPr>
        <w:jc w:val="center"/>
      </w:pPr>
    </w:p>
    <w:p w14:paraId="655675E9" w14:textId="77777777" w:rsidR="00C22C95" w:rsidRDefault="00C22C95" w:rsidP="00A02877">
      <w:pPr>
        <w:jc w:val="center"/>
      </w:pPr>
    </w:p>
    <w:p w14:paraId="46806D6E" w14:textId="77777777" w:rsidR="00C22C95" w:rsidRDefault="00C22C95" w:rsidP="00A02877">
      <w:pPr>
        <w:jc w:val="center"/>
      </w:pPr>
    </w:p>
    <w:p w14:paraId="4CF3E953" w14:textId="77777777" w:rsidR="00C22C95" w:rsidRDefault="00C22C95" w:rsidP="00A02877">
      <w:pPr>
        <w:jc w:val="center"/>
      </w:pPr>
    </w:p>
    <w:p w14:paraId="0D48CF36" w14:textId="77777777" w:rsidR="00C22C95" w:rsidRDefault="00C22C95" w:rsidP="00A02877">
      <w:pPr>
        <w:jc w:val="center"/>
      </w:pPr>
    </w:p>
    <w:p w14:paraId="289B066F" w14:textId="77777777" w:rsidR="00C22C95" w:rsidRDefault="00C22C95" w:rsidP="00A02877">
      <w:pPr>
        <w:jc w:val="center"/>
      </w:pPr>
    </w:p>
    <w:p w14:paraId="22B611AF" w14:textId="77777777" w:rsidR="00C22C95" w:rsidRDefault="00C22C95" w:rsidP="00A02877">
      <w:pPr>
        <w:jc w:val="center"/>
      </w:pPr>
    </w:p>
    <w:p w14:paraId="357A7074" w14:textId="77777777" w:rsidR="00C22C95" w:rsidRPr="005033AE" w:rsidRDefault="00C22C95" w:rsidP="005033AE">
      <w:pPr>
        <w:rPr>
          <w:lang w:val="sr-Cyrl-RS"/>
        </w:rPr>
      </w:pPr>
    </w:p>
    <w:p w14:paraId="58A007E4" w14:textId="77777777" w:rsidR="00C22C95" w:rsidRDefault="00C22C95" w:rsidP="00A02877">
      <w:pPr>
        <w:jc w:val="center"/>
        <w:sectPr w:rsidR="00C22C95" w:rsidSect="00912C6D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216BD2D" w14:textId="09CF86C6" w:rsidR="00317A29" w:rsidRPr="00317A29" w:rsidRDefault="00317A29" w:rsidP="00317A29">
      <w:pPr>
        <w:spacing w:line="256" w:lineRule="auto"/>
        <w:jc w:val="center"/>
        <w:rPr>
          <w:b/>
          <w:szCs w:val="24"/>
          <w:lang w:val="sr-Cyrl-RS" w:eastAsia="zh-CN"/>
        </w:rPr>
      </w:pPr>
      <w:r w:rsidRPr="00317A29">
        <w:rPr>
          <w:b/>
          <w:szCs w:val="24"/>
          <w:lang w:val="sr-Cyrl-RS" w:eastAsia="zh-CN"/>
        </w:rPr>
        <w:t>ПЛАНИРАНИ ФИНАНСИЈСКИ ПОКАЗАТЕЉИ ЗА 202</w:t>
      </w:r>
      <w:r w:rsidR="00A552A7">
        <w:rPr>
          <w:b/>
          <w:szCs w:val="24"/>
          <w:lang w:val="en-US" w:eastAsia="zh-CN"/>
        </w:rPr>
        <w:t>5</w:t>
      </w:r>
      <w:r w:rsidRPr="00317A29">
        <w:rPr>
          <w:b/>
          <w:szCs w:val="24"/>
          <w:lang w:val="sr-Cyrl-RS" w:eastAsia="zh-CN"/>
        </w:rPr>
        <w:t>.</w:t>
      </w:r>
    </w:p>
    <w:p w14:paraId="4D644A7A" w14:textId="77777777" w:rsidR="00317A29" w:rsidRPr="00317A29" w:rsidRDefault="00317A29" w:rsidP="00317A29">
      <w:pPr>
        <w:suppressAutoHyphens/>
        <w:spacing w:after="0" w:line="240" w:lineRule="auto"/>
        <w:ind w:left="567"/>
        <w:jc w:val="both"/>
        <w:rPr>
          <w:rFonts w:eastAsia="Times New Roman"/>
          <w:b/>
          <w:szCs w:val="24"/>
          <w:lang w:val="sr-Cyrl-RS" w:eastAsia="zh-CN"/>
        </w:rPr>
      </w:pPr>
    </w:p>
    <w:p w14:paraId="1B8A1013" w14:textId="30C4FC14" w:rsidR="00317A29" w:rsidRPr="00E423F4" w:rsidRDefault="00317A29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  <w:r w:rsidRPr="00E423F4">
        <w:rPr>
          <w:rFonts w:eastAsia="Times New Roman"/>
          <w:szCs w:val="24"/>
          <w:lang w:val="sr-Cyrl-RS" w:eastAsia="zh-CN"/>
        </w:rPr>
        <w:t xml:space="preserve">Планирани укупни приходи повећавају се са </w:t>
      </w:r>
      <w:r w:rsidR="00E423F4" w:rsidRPr="00E423F4">
        <w:rPr>
          <w:rFonts w:eastAsia="Times New Roman"/>
          <w:szCs w:val="24"/>
          <w:lang w:val="sr-Latn-RS" w:eastAsia="zh-CN"/>
        </w:rPr>
        <w:t>994.119.200,00</w:t>
      </w:r>
      <w:r w:rsidRPr="00E423F4">
        <w:rPr>
          <w:rFonts w:eastAsia="Times New Roman"/>
          <w:szCs w:val="24"/>
          <w:lang w:val="sr-Cyrl-RS" w:eastAsia="zh-CN"/>
        </w:rPr>
        <w:t xml:space="preserve"> динара на </w:t>
      </w:r>
      <w:r w:rsidR="00E423F4" w:rsidRPr="00E423F4">
        <w:rPr>
          <w:rFonts w:eastAsia="Times New Roman"/>
          <w:szCs w:val="24"/>
          <w:lang w:val="sr-Latn-RS" w:eastAsia="zh-CN"/>
        </w:rPr>
        <w:t xml:space="preserve">1.001.381.450,00 </w:t>
      </w:r>
      <w:r w:rsidRPr="00E423F4">
        <w:rPr>
          <w:rFonts w:eastAsia="Times New Roman"/>
          <w:szCs w:val="24"/>
          <w:lang w:val="sr-Cyrl-RS" w:eastAsia="zh-CN"/>
        </w:rPr>
        <w:t>динара, што износи 0,</w:t>
      </w:r>
      <w:r w:rsidR="00E423F4" w:rsidRPr="00E423F4">
        <w:rPr>
          <w:rFonts w:eastAsia="Times New Roman"/>
          <w:szCs w:val="24"/>
          <w:lang w:val="sr-Latn-RS" w:eastAsia="zh-CN"/>
        </w:rPr>
        <w:t>73</w:t>
      </w:r>
      <w:r w:rsidRPr="00E423F4">
        <w:rPr>
          <w:rFonts w:eastAsia="Times New Roman"/>
          <w:szCs w:val="24"/>
          <w:lang w:val="sr-Cyrl-RS" w:eastAsia="zh-CN"/>
        </w:rPr>
        <w:t>%.</w:t>
      </w:r>
    </w:p>
    <w:p w14:paraId="1A977602" w14:textId="77777777" w:rsidR="00317A29" w:rsidRPr="00A552A7" w:rsidRDefault="00317A29" w:rsidP="00317A29">
      <w:pPr>
        <w:suppressAutoHyphens/>
        <w:spacing w:after="0" w:line="240" w:lineRule="auto"/>
        <w:jc w:val="both"/>
        <w:rPr>
          <w:rFonts w:eastAsia="Times New Roman"/>
          <w:szCs w:val="24"/>
          <w:highlight w:val="yellow"/>
          <w:lang w:val="sr-Cyrl-RS" w:eastAsia="zh-CN"/>
        </w:rPr>
      </w:pPr>
    </w:p>
    <w:p w14:paraId="7112C4E8" w14:textId="48D57DD1" w:rsidR="00E423F4" w:rsidRDefault="00317A29" w:rsidP="00317A29">
      <w:pPr>
        <w:spacing w:line="256" w:lineRule="auto"/>
        <w:contextualSpacing/>
        <w:jc w:val="both"/>
        <w:rPr>
          <w:szCs w:val="24"/>
          <w:lang w:val="sr-Cyrl-RS" w:eastAsia="zh-CN"/>
        </w:rPr>
      </w:pPr>
      <w:r w:rsidRPr="00E423F4">
        <w:rPr>
          <w:szCs w:val="24"/>
          <w:lang w:val="sr-Cyrl-RS" w:eastAsia="zh-CN"/>
        </w:rPr>
        <w:t>Измена у плану прихода за 202</w:t>
      </w:r>
      <w:r w:rsidR="00E423F4" w:rsidRPr="00E423F4">
        <w:rPr>
          <w:szCs w:val="24"/>
          <w:lang w:val="sr-Latn-RS" w:eastAsia="zh-CN"/>
        </w:rPr>
        <w:t>5</w:t>
      </w:r>
      <w:r w:rsidRPr="00E423F4">
        <w:rPr>
          <w:szCs w:val="24"/>
          <w:lang w:val="sr-Cyrl-RS" w:eastAsia="zh-CN"/>
        </w:rPr>
        <w:t>. годину врши се на категорији прихода</w:t>
      </w:r>
      <w:r w:rsidR="00E423F4">
        <w:rPr>
          <w:szCs w:val="24"/>
          <w:lang w:val="sr-Latn-RS" w:eastAsia="zh-CN"/>
        </w:rPr>
        <w:t xml:space="preserve"> </w:t>
      </w:r>
      <w:r w:rsidR="00E423F4">
        <w:rPr>
          <w:szCs w:val="24"/>
          <w:lang w:val="sr-Cyrl-RS" w:eastAsia="zh-CN"/>
        </w:rPr>
        <w:t>„Одржавање чистоће на површинама јавне намене“ (р. бр. 2), који се повећавају са 60.923.400,00 динара на 61.196.150,00 динара, односно за 0,45%.</w:t>
      </w:r>
      <w:r w:rsidR="003079CF">
        <w:rPr>
          <w:szCs w:val="24"/>
          <w:lang w:val="sr-Cyrl-RS" w:eastAsia="zh-CN"/>
        </w:rPr>
        <w:t xml:space="preserve"> Ова измена је у складу са </w:t>
      </w:r>
      <w:r w:rsidR="003079CF" w:rsidRPr="00350E32">
        <w:rPr>
          <w:szCs w:val="24"/>
          <w:lang w:val="sr-Cyrl-RS"/>
        </w:rPr>
        <w:t>Предлог</w:t>
      </w:r>
      <w:r w:rsidR="003079CF">
        <w:rPr>
          <w:szCs w:val="24"/>
          <w:lang w:val="sr-Cyrl-RS"/>
        </w:rPr>
        <w:t>ом</w:t>
      </w:r>
      <w:r w:rsidR="003079CF" w:rsidRPr="00350E32">
        <w:rPr>
          <w:szCs w:val="24"/>
          <w:lang w:val="sr-Cyrl-RS"/>
        </w:rPr>
        <w:t xml:space="preserve"> Одлуке о изменама и допунама Одлуке о буџету Града Суботице за 2025. годину и аналогно томе </w:t>
      </w:r>
      <w:r w:rsidR="00BB5EBD">
        <w:rPr>
          <w:szCs w:val="24"/>
          <w:lang w:val="sr-Cyrl-RS"/>
        </w:rPr>
        <w:t>планираним</w:t>
      </w:r>
      <w:r w:rsidR="003079CF" w:rsidRPr="00350E32">
        <w:rPr>
          <w:szCs w:val="24"/>
          <w:lang w:val="sr-Cyrl-RS"/>
        </w:rPr>
        <w:t xml:space="preserve"> апропријацијама за раздео </w:t>
      </w:r>
      <w:r w:rsidR="003079CF" w:rsidRPr="00350E32">
        <w:rPr>
          <w:szCs w:val="24"/>
          <w:lang w:val="sr-Latn-RS"/>
        </w:rPr>
        <w:t xml:space="preserve">IV- глава 0, Програм 2 – Комунална </w:t>
      </w:r>
      <w:r w:rsidR="003079CF" w:rsidRPr="00350E32">
        <w:rPr>
          <w:szCs w:val="24"/>
          <w:lang w:val="sr-Cyrl-RS"/>
        </w:rPr>
        <w:t xml:space="preserve">делатност, функција 470 – остале делатности, у оквиру </w:t>
      </w:r>
      <w:r w:rsidR="003079CF">
        <w:rPr>
          <w:szCs w:val="24"/>
          <w:lang w:val="sr-Cyrl-RS"/>
        </w:rPr>
        <w:t>Програмске активности 0003: Одржавање чистоће на површинама јавне намене.</w:t>
      </w:r>
    </w:p>
    <w:p w14:paraId="008F70EC" w14:textId="77777777" w:rsidR="003079CF" w:rsidRDefault="003079CF" w:rsidP="00317A29">
      <w:pPr>
        <w:spacing w:line="256" w:lineRule="auto"/>
        <w:contextualSpacing/>
        <w:jc w:val="both"/>
        <w:rPr>
          <w:szCs w:val="24"/>
          <w:lang w:val="sr-Cyrl-RS" w:eastAsia="zh-CN"/>
        </w:rPr>
      </w:pPr>
    </w:p>
    <w:p w14:paraId="7F30985F" w14:textId="16C65E66" w:rsidR="003079CF" w:rsidRDefault="003079CF" w:rsidP="00317A29">
      <w:pPr>
        <w:spacing w:line="256" w:lineRule="auto"/>
        <w:contextualSpacing/>
        <w:jc w:val="both"/>
        <w:rPr>
          <w:szCs w:val="24"/>
          <w:lang w:val="sr-Cyrl-RS"/>
        </w:rPr>
      </w:pPr>
      <w:r>
        <w:rPr>
          <w:szCs w:val="24"/>
          <w:lang w:val="sr-Cyrl-RS" w:eastAsia="zh-CN"/>
        </w:rPr>
        <w:t xml:space="preserve">До измене долази и на категорији прихода „Одржавање јавних зелених површина“ (р. бр. 3), који се повећавају са 48.692.600,00 динара на 48.965.400,00 динара, односно за 0,56%. Ова измена је у складу са </w:t>
      </w:r>
      <w:r w:rsidRPr="00350E32">
        <w:rPr>
          <w:szCs w:val="24"/>
          <w:lang w:val="sr-Cyrl-RS"/>
        </w:rPr>
        <w:t>Предлог</w:t>
      </w:r>
      <w:r>
        <w:rPr>
          <w:szCs w:val="24"/>
          <w:lang w:val="sr-Cyrl-RS"/>
        </w:rPr>
        <w:t>ом</w:t>
      </w:r>
      <w:r w:rsidRPr="00350E32">
        <w:rPr>
          <w:szCs w:val="24"/>
          <w:lang w:val="sr-Cyrl-RS"/>
        </w:rPr>
        <w:t xml:space="preserve"> Одлуке о изменама и допунама Одлуке о буџету Града Суботице за 2025. годину и аналогно томе </w:t>
      </w:r>
      <w:r w:rsidR="00BB5EBD">
        <w:rPr>
          <w:szCs w:val="24"/>
          <w:lang w:val="sr-Cyrl-RS"/>
        </w:rPr>
        <w:t>планираним</w:t>
      </w:r>
      <w:r w:rsidR="00BB5EBD" w:rsidRPr="00350E32">
        <w:rPr>
          <w:szCs w:val="24"/>
          <w:lang w:val="sr-Cyrl-RS"/>
        </w:rPr>
        <w:t xml:space="preserve"> </w:t>
      </w:r>
      <w:r w:rsidRPr="00350E32">
        <w:rPr>
          <w:szCs w:val="24"/>
          <w:lang w:val="sr-Cyrl-RS"/>
        </w:rPr>
        <w:t xml:space="preserve">апропријацијама за раздео </w:t>
      </w:r>
      <w:r w:rsidRPr="00350E32">
        <w:rPr>
          <w:szCs w:val="24"/>
          <w:lang w:val="sr-Latn-RS"/>
        </w:rPr>
        <w:t xml:space="preserve">IV- глава 0, Програм 2 – Комунална </w:t>
      </w:r>
      <w:r w:rsidRPr="00350E32">
        <w:rPr>
          <w:szCs w:val="24"/>
          <w:lang w:val="sr-Cyrl-RS"/>
        </w:rPr>
        <w:t xml:space="preserve">делатност, функција 470 – остале делатности, у оквиру </w:t>
      </w:r>
      <w:r>
        <w:rPr>
          <w:szCs w:val="24"/>
          <w:lang w:val="sr-Cyrl-RS"/>
        </w:rPr>
        <w:t>Програмске активности 0002: Одржавање јавних зелених површина.</w:t>
      </w:r>
    </w:p>
    <w:p w14:paraId="27C48981" w14:textId="77777777" w:rsidR="003079CF" w:rsidRDefault="003079CF" w:rsidP="00317A29">
      <w:pPr>
        <w:spacing w:line="256" w:lineRule="auto"/>
        <w:contextualSpacing/>
        <w:jc w:val="both"/>
        <w:rPr>
          <w:szCs w:val="24"/>
          <w:lang w:val="sr-Cyrl-RS" w:eastAsia="zh-CN"/>
        </w:rPr>
      </w:pPr>
    </w:p>
    <w:p w14:paraId="50B0F7B3" w14:textId="05363DE0" w:rsidR="003079CF" w:rsidRDefault="003079CF" w:rsidP="00317A29">
      <w:pPr>
        <w:spacing w:line="256" w:lineRule="auto"/>
        <w:contextualSpacing/>
        <w:jc w:val="both"/>
        <w:rPr>
          <w:szCs w:val="24"/>
          <w:lang w:val="sr-Cyrl-RS" w:eastAsia="zh-CN"/>
        </w:rPr>
      </w:pPr>
      <w:r>
        <w:rPr>
          <w:szCs w:val="24"/>
          <w:lang w:val="sr-Cyrl-RS" w:eastAsia="zh-CN"/>
        </w:rPr>
        <w:t>Мењају се планирани</w:t>
      </w:r>
      <w:r w:rsidR="003A552E">
        <w:rPr>
          <w:szCs w:val="24"/>
          <w:lang w:val="sr-Cyrl-RS" w:eastAsia="zh-CN"/>
        </w:rPr>
        <w:t xml:space="preserve"> </w:t>
      </w:r>
      <w:r>
        <w:rPr>
          <w:szCs w:val="24"/>
          <w:lang w:val="sr-Cyrl-RS" w:eastAsia="zh-CN"/>
        </w:rPr>
        <w:t>приходи на категорији „Уклањање споредних производа животињског порекла из објеката за узгој и држање домаћих животиња“ (р. бр. 10.4.1), који се повећавају са 2.147.400,00 динара на 3.814.100,00 динара, односно за 77,61%. Ова измена је у складу са</w:t>
      </w:r>
      <w:r w:rsidRPr="00350E32">
        <w:rPr>
          <w:szCs w:val="24"/>
          <w:lang w:val="sr-Cyrl-RS"/>
        </w:rPr>
        <w:t xml:space="preserve"> Одлук</w:t>
      </w:r>
      <w:r w:rsidR="00E359B4">
        <w:rPr>
          <w:szCs w:val="24"/>
          <w:lang w:val="sr-Cyrl-RS"/>
        </w:rPr>
        <w:t>ом</w:t>
      </w:r>
      <w:r w:rsidRPr="00350E32">
        <w:rPr>
          <w:szCs w:val="24"/>
          <w:lang w:val="sr-Cyrl-RS"/>
        </w:rPr>
        <w:t xml:space="preserve"> о изменама и допунама Одлуке о буџету Града Суботице за 2025. </w:t>
      </w:r>
      <w:r w:rsidRPr="00E52396">
        <w:rPr>
          <w:szCs w:val="24"/>
          <w:lang w:val="sr-Cyrl-RS"/>
        </w:rPr>
        <w:t>годину („Службени лист Града Суботице“ број</w:t>
      </w:r>
      <w:r w:rsidRPr="00E52396">
        <w:rPr>
          <w:szCs w:val="24"/>
          <w:lang w:val="sr-Latn-RS"/>
        </w:rPr>
        <w:t xml:space="preserve"> </w:t>
      </w:r>
      <w:r w:rsidRPr="00E52396">
        <w:rPr>
          <w:szCs w:val="24"/>
          <w:lang w:val="sr-Cyrl-RS"/>
        </w:rPr>
        <w:t>10/25)</w:t>
      </w:r>
      <w:r w:rsidRPr="00350E32">
        <w:rPr>
          <w:szCs w:val="24"/>
          <w:lang w:val="sr-Cyrl-RS"/>
        </w:rPr>
        <w:t xml:space="preserve"> и аналогно томе одобреним апропријацијама </w:t>
      </w:r>
      <w:r>
        <w:rPr>
          <w:szCs w:val="24"/>
          <w:lang w:val="sr-Cyrl-RS"/>
        </w:rPr>
        <w:t xml:space="preserve">за раздео </w:t>
      </w:r>
      <w:r w:rsidRPr="00350E32">
        <w:rPr>
          <w:szCs w:val="24"/>
          <w:lang w:val="sr-Latn-RS"/>
        </w:rPr>
        <w:t xml:space="preserve">IV- глава 0, Програм </w:t>
      </w:r>
      <w:r>
        <w:rPr>
          <w:szCs w:val="24"/>
          <w:lang w:val="sr-Cyrl-RS"/>
        </w:rPr>
        <w:t>5</w:t>
      </w:r>
      <w:r w:rsidRPr="00350E32">
        <w:rPr>
          <w:szCs w:val="24"/>
          <w:lang w:val="sr-Latn-RS"/>
        </w:rPr>
        <w:t xml:space="preserve"> – </w:t>
      </w:r>
      <w:r>
        <w:rPr>
          <w:szCs w:val="24"/>
          <w:lang w:val="sr-Cyrl-RS"/>
        </w:rPr>
        <w:t>Развој пољопривреде, Програмска активност 0101-0001 – Подршка за спровођење пољопривредне политике у локалној заједници.</w:t>
      </w:r>
    </w:p>
    <w:p w14:paraId="24E872C8" w14:textId="77777777" w:rsidR="003079CF" w:rsidRDefault="003079CF" w:rsidP="00317A29">
      <w:pPr>
        <w:spacing w:line="256" w:lineRule="auto"/>
        <w:contextualSpacing/>
        <w:jc w:val="both"/>
        <w:rPr>
          <w:szCs w:val="24"/>
          <w:lang w:val="sr-Cyrl-RS" w:eastAsia="zh-CN"/>
        </w:rPr>
      </w:pPr>
    </w:p>
    <w:p w14:paraId="7697678F" w14:textId="6E7EACE0" w:rsidR="003079CF" w:rsidRPr="00E423F4" w:rsidRDefault="00132E99" w:rsidP="00317A29">
      <w:pPr>
        <w:spacing w:line="256" w:lineRule="auto"/>
        <w:contextualSpacing/>
        <w:jc w:val="both"/>
        <w:rPr>
          <w:szCs w:val="24"/>
          <w:lang w:val="sr-Cyrl-RS" w:eastAsia="zh-CN"/>
        </w:rPr>
      </w:pPr>
      <w:r>
        <w:rPr>
          <w:szCs w:val="24"/>
          <w:lang w:val="sr-Cyrl-RS" w:eastAsia="zh-CN"/>
        </w:rPr>
        <w:t>Измена у плану прихода за 2025. годину врши се на категорији прихода „Финансијски приходи“ (р. бр. 11), који се повећавају са 950.000,00 динара на 6.000.000,00 динара, односно за 531,58%.</w:t>
      </w:r>
      <w:r w:rsidR="005D1774">
        <w:rPr>
          <w:szCs w:val="24"/>
          <w:lang w:val="sr-Cyrl-RS" w:eastAsia="zh-CN"/>
        </w:rPr>
        <w:t xml:space="preserve"> Повећање планираних прихода од камата је</w:t>
      </w:r>
      <w:r w:rsidR="00266B73">
        <w:rPr>
          <w:szCs w:val="24"/>
          <w:lang w:val="sr-Cyrl-RS" w:eastAsia="zh-CN"/>
        </w:rPr>
        <w:t xml:space="preserve"> последица фактурисања законске затезне камате према правним и физичким лицима, услед </w:t>
      </w:r>
      <w:r w:rsidR="003A552E">
        <w:rPr>
          <w:szCs w:val="24"/>
          <w:lang w:val="sr-Cyrl-RS" w:eastAsia="zh-CN"/>
        </w:rPr>
        <w:t>промене тренда</w:t>
      </w:r>
      <w:r w:rsidR="00266B73">
        <w:rPr>
          <w:szCs w:val="24"/>
          <w:lang w:val="sr-Cyrl-RS" w:eastAsia="zh-CN"/>
        </w:rPr>
        <w:t xml:space="preserve"> наплате потраживања.</w:t>
      </w:r>
    </w:p>
    <w:p w14:paraId="195028A5" w14:textId="77777777" w:rsidR="00317A29" w:rsidRPr="00A552A7" w:rsidRDefault="00317A29" w:rsidP="00317A29">
      <w:pPr>
        <w:spacing w:line="256" w:lineRule="auto"/>
        <w:contextualSpacing/>
        <w:jc w:val="both"/>
        <w:rPr>
          <w:szCs w:val="24"/>
          <w:highlight w:val="yellow"/>
          <w:lang w:val="sr-Cyrl-RS"/>
        </w:rPr>
      </w:pPr>
      <w:r w:rsidRPr="00A552A7">
        <w:rPr>
          <w:szCs w:val="24"/>
          <w:highlight w:val="yellow"/>
          <w:lang w:val="sr-Cyrl-RS"/>
        </w:rPr>
        <w:t xml:space="preserve">   </w:t>
      </w:r>
    </w:p>
    <w:p w14:paraId="3333F6D8" w14:textId="1ED3984E" w:rsidR="00317A29" w:rsidRPr="000E79D3" w:rsidRDefault="00317A29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  <w:r w:rsidRPr="000E79D3">
        <w:rPr>
          <w:rFonts w:eastAsia="Times New Roman"/>
          <w:szCs w:val="24"/>
          <w:lang w:val="sr-Cyrl-RS" w:eastAsia="zh-CN"/>
        </w:rPr>
        <w:t xml:space="preserve">Повећање планираних укупних расхода са </w:t>
      </w:r>
      <w:r w:rsidR="000E79D3" w:rsidRPr="000E79D3">
        <w:rPr>
          <w:rFonts w:eastAsia="Times New Roman"/>
          <w:szCs w:val="24"/>
          <w:lang w:val="sr-Latn-RS" w:eastAsia="zh-CN"/>
        </w:rPr>
        <w:t>986.332.700</w:t>
      </w:r>
      <w:r w:rsidRPr="000E79D3">
        <w:rPr>
          <w:rFonts w:eastAsia="Times New Roman"/>
          <w:szCs w:val="24"/>
          <w:lang w:val="sr-Latn-RS" w:eastAsia="zh-CN"/>
        </w:rPr>
        <w:t xml:space="preserve">,00 </w:t>
      </w:r>
      <w:r w:rsidRPr="000E79D3">
        <w:rPr>
          <w:rFonts w:eastAsia="Times New Roman"/>
          <w:szCs w:val="24"/>
          <w:lang w:val="sr-Cyrl-RS" w:eastAsia="zh-CN"/>
        </w:rPr>
        <w:t xml:space="preserve">динара на </w:t>
      </w:r>
      <w:r w:rsidR="000E79D3" w:rsidRPr="000E79D3">
        <w:rPr>
          <w:rFonts w:eastAsia="Times New Roman"/>
          <w:szCs w:val="24"/>
          <w:lang w:val="sr-Latn-RS" w:eastAsia="zh-CN"/>
        </w:rPr>
        <w:t>996.386.038</w:t>
      </w:r>
      <w:r w:rsidRPr="000E79D3">
        <w:rPr>
          <w:rFonts w:eastAsia="Times New Roman"/>
          <w:szCs w:val="24"/>
          <w:lang w:val="sr-Latn-RS" w:eastAsia="zh-CN"/>
        </w:rPr>
        <w:t>,00</w:t>
      </w:r>
      <w:r w:rsidRPr="000E79D3">
        <w:rPr>
          <w:rFonts w:eastAsia="Times New Roman"/>
          <w:szCs w:val="24"/>
          <w:lang w:val="sr-Cyrl-RS" w:eastAsia="zh-CN"/>
        </w:rPr>
        <w:t xml:space="preserve"> динара, што износи </w:t>
      </w:r>
      <w:r w:rsidR="000E79D3" w:rsidRPr="000E79D3">
        <w:rPr>
          <w:rFonts w:eastAsia="Times New Roman"/>
          <w:szCs w:val="24"/>
          <w:lang w:val="sr-Latn-RS" w:eastAsia="zh-CN"/>
        </w:rPr>
        <w:t>1,02</w:t>
      </w:r>
      <w:r w:rsidRPr="000E79D3">
        <w:rPr>
          <w:rFonts w:eastAsia="Times New Roman"/>
          <w:szCs w:val="24"/>
          <w:lang w:val="sr-Cyrl-RS" w:eastAsia="zh-CN"/>
        </w:rPr>
        <w:t>%</w:t>
      </w:r>
      <w:r w:rsidRPr="000E79D3">
        <w:rPr>
          <w:rFonts w:eastAsia="Times New Roman"/>
          <w:szCs w:val="24"/>
          <w:lang w:val="sr-Latn-RS" w:eastAsia="zh-CN"/>
        </w:rPr>
        <w:t>.</w:t>
      </w:r>
      <w:r w:rsidRPr="000E79D3">
        <w:rPr>
          <w:rFonts w:eastAsia="Times New Roman"/>
          <w:szCs w:val="24"/>
          <w:lang w:val="sr-Cyrl-RS" w:eastAsia="zh-CN"/>
        </w:rPr>
        <w:t xml:space="preserve"> </w:t>
      </w:r>
    </w:p>
    <w:p w14:paraId="6B917915" w14:textId="77777777" w:rsidR="00317A29" w:rsidRPr="00CA7069" w:rsidRDefault="00317A29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46DF18CF" w14:textId="56D43275" w:rsidR="00317A29" w:rsidRPr="00CA7069" w:rsidRDefault="00317A29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Latn-RS" w:eastAsia="zh-CN"/>
        </w:rPr>
      </w:pPr>
      <w:r w:rsidRPr="00CA7069">
        <w:rPr>
          <w:rFonts w:eastAsia="Times New Roman"/>
          <w:szCs w:val="24"/>
          <w:lang w:val="sr-Cyrl-RS" w:eastAsia="zh-CN"/>
        </w:rPr>
        <w:t>Услед промена</w:t>
      </w:r>
      <w:r w:rsidRPr="00CA7069">
        <w:rPr>
          <w:rFonts w:eastAsia="Times New Roman"/>
          <w:szCs w:val="24"/>
          <w:lang w:val="sr-Latn-RS" w:eastAsia="zh-CN"/>
        </w:rPr>
        <w:t xml:space="preserve"> </w:t>
      </w:r>
      <w:r w:rsidRPr="00CA7069">
        <w:rPr>
          <w:rFonts w:eastAsia="Times New Roman"/>
          <w:szCs w:val="24"/>
          <w:lang w:val="sr-Cyrl-RS" w:eastAsia="zh-CN"/>
        </w:rPr>
        <w:t xml:space="preserve">планираних прихода и планираних расхода планирана добит се </w:t>
      </w:r>
      <w:r w:rsidR="00E7179E" w:rsidRPr="00CA7069">
        <w:rPr>
          <w:rFonts w:eastAsia="Times New Roman"/>
          <w:szCs w:val="24"/>
          <w:lang w:val="sr-Cyrl-RS" w:eastAsia="zh-CN"/>
        </w:rPr>
        <w:t>смањује</w:t>
      </w:r>
      <w:r w:rsidRPr="00CA7069">
        <w:rPr>
          <w:rFonts w:eastAsia="Times New Roman"/>
          <w:szCs w:val="24"/>
          <w:lang w:val="sr-Cyrl-RS" w:eastAsia="zh-CN"/>
        </w:rPr>
        <w:t xml:space="preserve"> са </w:t>
      </w:r>
      <w:r w:rsidR="00E423F4" w:rsidRPr="00CA7069">
        <w:rPr>
          <w:rFonts w:eastAsia="Times New Roman"/>
          <w:szCs w:val="24"/>
          <w:lang w:val="sr-Latn-RS" w:eastAsia="zh-CN"/>
        </w:rPr>
        <w:t>7.786.500,00</w:t>
      </w:r>
      <w:r w:rsidRPr="00CA7069">
        <w:rPr>
          <w:rFonts w:eastAsia="Times New Roman"/>
          <w:szCs w:val="24"/>
          <w:lang w:val="sr-Cyrl-RS" w:eastAsia="zh-CN"/>
        </w:rPr>
        <w:t xml:space="preserve"> динара и износи </w:t>
      </w:r>
      <w:r w:rsidR="00E423F4" w:rsidRPr="00CA7069">
        <w:rPr>
          <w:rFonts w:eastAsia="Times New Roman"/>
          <w:szCs w:val="24"/>
          <w:lang w:val="sr-Latn-RS" w:eastAsia="zh-CN"/>
        </w:rPr>
        <w:t>4.995.412,00</w:t>
      </w:r>
      <w:r w:rsidRPr="00CA7069">
        <w:rPr>
          <w:rFonts w:eastAsia="Times New Roman"/>
          <w:szCs w:val="24"/>
          <w:lang w:val="sr-Cyrl-RS" w:eastAsia="zh-CN"/>
        </w:rPr>
        <w:t xml:space="preserve"> динара</w:t>
      </w:r>
      <w:r w:rsidR="00E7179E" w:rsidRPr="00CA7069">
        <w:rPr>
          <w:rFonts w:eastAsia="Times New Roman"/>
          <w:szCs w:val="24"/>
          <w:lang w:val="sr-Cyrl-RS" w:eastAsia="zh-CN"/>
        </w:rPr>
        <w:t xml:space="preserve"> </w:t>
      </w:r>
      <w:r w:rsidR="005D1774" w:rsidRPr="00CA7069">
        <w:rPr>
          <w:rFonts w:eastAsia="Times New Roman"/>
          <w:szCs w:val="24"/>
          <w:lang w:val="sr-Cyrl-RS" w:eastAsia="zh-CN"/>
        </w:rPr>
        <w:t xml:space="preserve">и </w:t>
      </w:r>
      <w:r w:rsidR="00E7179E" w:rsidRPr="00CA7069">
        <w:rPr>
          <w:rFonts w:eastAsia="Times New Roman"/>
          <w:szCs w:val="24"/>
          <w:lang w:val="sr-Cyrl-RS" w:eastAsia="zh-CN"/>
        </w:rPr>
        <w:t>највећим делом</w:t>
      </w:r>
      <w:r w:rsidR="005D1774" w:rsidRPr="00CA7069">
        <w:rPr>
          <w:rFonts w:eastAsia="Times New Roman"/>
          <w:szCs w:val="24"/>
          <w:lang w:val="sr-Cyrl-RS" w:eastAsia="zh-CN"/>
        </w:rPr>
        <w:t xml:space="preserve"> је</w:t>
      </w:r>
      <w:r w:rsidR="00E7179E" w:rsidRPr="00CA7069">
        <w:rPr>
          <w:rFonts w:eastAsia="Times New Roman"/>
          <w:szCs w:val="24"/>
          <w:lang w:val="sr-Cyrl-RS" w:eastAsia="zh-CN"/>
        </w:rPr>
        <w:t xml:space="preserve"> последица повећања трошкова зарада и накнада зарада</w:t>
      </w:r>
      <w:r w:rsidR="00E423F4" w:rsidRPr="00CA7069">
        <w:rPr>
          <w:rFonts w:eastAsia="Times New Roman"/>
          <w:szCs w:val="24"/>
          <w:lang w:val="sr-Latn-RS" w:eastAsia="zh-CN"/>
        </w:rPr>
        <w:t>.</w:t>
      </w:r>
    </w:p>
    <w:p w14:paraId="77C7928A" w14:textId="77777777" w:rsidR="00317A29" w:rsidRPr="00CA7069" w:rsidRDefault="00317A29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22D61E55" w14:textId="1694EA57" w:rsidR="004E3079" w:rsidRDefault="004E3079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  <w:r>
        <w:rPr>
          <w:rFonts w:eastAsia="Times New Roman"/>
          <w:szCs w:val="24"/>
          <w:lang w:val="sr-Cyrl-RS" w:eastAsia="zh-CN"/>
        </w:rPr>
        <w:t>П</w:t>
      </w:r>
      <w:r w:rsidR="000E79D3">
        <w:rPr>
          <w:rFonts w:eastAsia="Times New Roman"/>
          <w:szCs w:val="24"/>
          <w:lang w:val="sr-Cyrl-RS" w:eastAsia="zh-CN"/>
        </w:rPr>
        <w:t xml:space="preserve">ланирани трошкови зарада и накнада зарада </w:t>
      </w:r>
      <w:r>
        <w:rPr>
          <w:rFonts w:eastAsia="Times New Roman"/>
          <w:szCs w:val="24"/>
          <w:lang w:val="sr-Cyrl-RS" w:eastAsia="zh-CN"/>
        </w:rPr>
        <w:t xml:space="preserve">– </w:t>
      </w:r>
      <w:r w:rsidR="000E79D3">
        <w:rPr>
          <w:rFonts w:eastAsia="Times New Roman"/>
          <w:szCs w:val="24"/>
          <w:lang w:val="sr-Cyrl-RS" w:eastAsia="zh-CN"/>
        </w:rPr>
        <w:t>Бруто</w:t>
      </w:r>
      <w:r>
        <w:rPr>
          <w:rFonts w:eastAsia="Times New Roman"/>
          <w:szCs w:val="24"/>
          <w:lang w:val="sr-Cyrl-RS" w:eastAsia="zh-CN"/>
        </w:rPr>
        <w:t xml:space="preserve"> (кто 520)</w:t>
      </w:r>
      <w:r w:rsidR="000E79D3">
        <w:rPr>
          <w:rFonts w:eastAsia="Times New Roman"/>
          <w:szCs w:val="24"/>
          <w:lang w:val="sr-Cyrl-RS" w:eastAsia="zh-CN"/>
        </w:rPr>
        <w:t xml:space="preserve"> повећавају се за 2.806.000,00 динара, односно за </w:t>
      </w:r>
      <w:r>
        <w:rPr>
          <w:rFonts w:eastAsia="Times New Roman"/>
          <w:szCs w:val="24"/>
          <w:lang w:val="sr-Cyrl-RS" w:eastAsia="zh-CN"/>
        </w:rPr>
        <w:t>0,68%, услед повећања минималне цене рада од 1. октобра.</w:t>
      </w:r>
    </w:p>
    <w:p w14:paraId="0CB6F627" w14:textId="16131FA4" w:rsidR="004E3079" w:rsidRDefault="004E3079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  <w:r>
        <w:rPr>
          <w:rFonts w:eastAsia="Times New Roman"/>
          <w:szCs w:val="24"/>
          <w:lang w:val="sr-Cyrl-RS" w:eastAsia="zh-CN"/>
        </w:rPr>
        <w:t>Планирани трошкови пореза и доприноса на зараде и накнаде зарада на терет послодавца (кто 521) повећавају се такође услед повећања минималне цене рада од 1. октобра, за 425.110,00 динара, односно за 0,68%.</w:t>
      </w:r>
    </w:p>
    <w:p w14:paraId="12E7B9D3" w14:textId="77777777" w:rsidR="004E3079" w:rsidRDefault="004E3079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70538260" w14:textId="29D133B5" w:rsidR="004E3079" w:rsidRDefault="004E3079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  <w:r>
        <w:rPr>
          <w:rFonts w:eastAsia="Times New Roman"/>
          <w:szCs w:val="24"/>
          <w:lang w:val="sr-Cyrl-RS" w:eastAsia="zh-CN"/>
        </w:rPr>
        <w:t xml:space="preserve">Планирани трошкови осталих личних расхода и накнада (кто 529) повећавају се за </w:t>
      </w:r>
      <w:r w:rsidR="00887C91">
        <w:rPr>
          <w:rFonts w:eastAsia="Times New Roman"/>
          <w:szCs w:val="24"/>
          <w:lang w:val="sr-Cyrl-RS" w:eastAsia="zh-CN"/>
        </w:rPr>
        <w:t>5.442.228</w:t>
      </w:r>
      <w:r>
        <w:rPr>
          <w:rFonts w:eastAsia="Times New Roman"/>
          <w:szCs w:val="24"/>
          <w:lang w:val="sr-Cyrl-RS" w:eastAsia="zh-CN"/>
        </w:rPr>
        <w:t xml:space="preserve">,00 динара, односно за 10%. Повећање ових трошкова последица је повећаног </w:t>
      </w:r>
      <w:r w:rsidRPr="004D7A7F">
        <w:rPr>
          <w:rFonts w:eastAsia="Times New Roman"/>
          <w:szCs w:val="24"/>
          <w:lang w:val="sr-Cyrl-RS" w:eastAsia="zh-CN"/>
        </w:rPr>
        <w:t xml:space="preserve">броја </w:t>
      </w:r>
      <w:r w:rsidR="000E41A8" w:rsidRPr="004D7A7F">
        <w:rPr>
          <w:rFonts w:eastAsia="Times New Roman"/>
          <w:szCs w:val="24"/>
          <w:lang w:val="sr-Cyrl-RS" w:eastAsia="zh-CN"/>
        </w:rPr>
        <w:t xml:space="preserve">запослених за које су се стекли услови за одлазак у пензију. </w:t>
      </w:r>
      <w:r w:rsidR="00A6548D" w:rsidRPr="004D7A7F">
        <w:rPr>
          <w:rFonts w:eastAsia="Times New Roman"/>
          <w:szCs w:val="24"/>
          <w:lang w:val="sr-Cyrl-RS" w:eastAsia="zh-CN"/>
        </w:rPr>
        <w:t xml:space="preserve">Првобитно </w:t>
      </w:r>
      <w:r w:rsidR="00CD7A71" w:rsidRPr="004D7A7F">
        <w:rPr>
          <w:rFonts w:eastAsia="Times New Roman"/>
          <w:szCs w:val="24"/>
          <w:lang w:val="sr-Cyrl-RS" w:eastAsia="zh-CN"/>
        </w:rPr>
        <w:t xml:space="preserve">планирани број запослених за </w:t>
      </w:r>
      <w:r w:rsidR="00A6548D" w:rsidRPr="004D7A7F">
        <w:rPr>
          <w:rFonts w:eastAsia="Times New Roman"/>
          <w:szCs w:val="24"/>
          <w:lang w:val="sr-Cyrl-RS" w:eastAsia="zh-CN"/>
        </w:rPr>
        <w:t xml:space="preserve">одлазак у пензију </w:t>
      </w:r>
      <w:r w:rsidR="00CD7A71" w:rsidRPr="004D7A7F">
        <w:rPr>
          <w:rFonts w:eastAsia="Times New Roman"/>
          <w:szCs w:val="24"/>
          <w:lang w:val="sr-Cyrl-RS" w:eastAsia="zh-CN"/>
        </w:rPr>
        <w:t>је био 1</w:t>
      </w:r>
      <w:r w:rsidR="004252F1">
        <w:rPr>
          <w:rFonts w:eastAsia="Times New Roman"/>
          <w:szCs w:val="24"/>
          <w:lang w:val="sr-Cyrl-RS" w:eastAsia="zh-CN"/>
        </w:rPr>
        <w:t>3</w:t>
      </w:r>
      <w:r w:rsidR="00A6548D" w:rsidRPr="004D7A7F">
        <w:rPr>
          <w:rFonts w:eastAsia="Times New Roman"/>
          <w:szCs w:val="24"/>
          <w:lang w:val="sr-Cyrl-RS" w:eastAsia="zh-CN"/>
        </w:rPr>
        <w:t xml:space="preserve">, а створили су се услови за одлазак </w:t>
      </w:r>
      <w:r w:rsidR="00CD7A71" w:rsidRPr="004D7A7F">
        <w:rPr>
          <w:rFonts w:eastAsia="Times New Roman"/>
          <w:szCs w:val="24"/>
          <w:lang w:val="sr-Cyrl-RS" w:eastAsia="zh-CN"/>
        </w:rPr>
        <w:t xml:space="preserve">у пензију за </w:t>
      </w:r>
      <w:r w:rsidR="00A6548D" w:rsidRPr="004D7A7F">
        <w:rPr>
          <w:rFonts w:eastAsia="Times New Roman"/>
          <w:szCs w:val="24"/>
          <w:lang w:val="sr-Cyrl-RS" w:eastAsia="zh-CN"/>
        </w:rPr>
        <w:t xml:space="preserve">20 </w:t>
      </w:r>
      <w:r w:rsidR="00CD7A71" w:rsidRPr="004D7A7F">
        <w:rPr>
          <w:rFonts w:eastAsia="Times New Roman"/>
          <w:szCs w:val="24"/>
          <w:lang w:val="sr-Cyrl-RS" w:eastAsia="zh-CN"/>
        </w:rPr>
        <w:t>запослених</w:t>
      </w:r>
      <w:r w:rsidR="00A6548D" w:rsidRPr="004D7A7F">
        <w:rPr>
          <w:rFonts w:eastAsia="Times New Roman"/>
          <w:szCs w:val="24"/>
          <w:lang w:val="sr-Cyrl-RS" w:eastAsia="zh-CN"/>
        </w:rPr>
        <w:t xml:space="preserve">. </w:t>
      </w:r>
      <w:r w:rsidR="000E41A8" w:rsidRPr="004D7A7F">
        <w:rPr>
          <w:rFonts w:eastAsia="Times New Roman"/>
          <w:szCs w:val="24"/>
          <w:lang w:val="sr-Cyrl-RS" w:eastAsia="zh-CN"/>
        </w:rPr>
        <w:t>Наиме,</w:t>
      </w:r>
      <w:r w:rsidRPr="004D7A7F">
        <w:rPr>
          <w:rFonts w:eastAsia="Times New Roman"/>
          <w:szCs w:val="24"/>
          <w:lang w:val="sr-Cyrl-RS" w:eastAsia="zh-CN"/>
        </w:rPr>
        <w:t xml:space="preserve"> </w:t>
      </w:r>
      <w:r w:rsidR="005E4566">
        <w:rPr>
          <w:rFonts w:eastAsia="Times New Roman"/>
          <w:szCs w:val="24"/>
          <w:lang w:val="sr-Cyrl-RS" w:eastAsia="zh-CN"/>
        </w:rPr>
        <w:t xml:space="preserve">за </w:t>
      </w:r>
      <w:r w:rsidRPr="004D7A7F">
        <w:rPr>
          <w:rFonts w:eastAsia="Times New Roman"/>
          <w:szCs w:val="24"/>
          <w:lang w:val="sr-Cyrl-RS" w:eastAsia="zh-CN"/>
        </w:rPr>
        <w:t xml:space="preserve">седморо запослених </w:t>
      </w:r>
      <w:r w:rsidR="005E4566">
        <w:rPr>
          <w:rFonts w:eastAsia="Times New Roman"/>
          <w:szCs w:val="24"/>
          <w:lang w:val="sr-Cyrl-RS" w:eastAsia="zh-CN"/>
        </w:rPr>
        <w:t>стекли су се услови за одлазак</w:t>
      </w:r>
      <w:r w:rsidRPr="004D7A7F">
        <w:rPr>
          <w:rFonts w:eastAsia="Times New Roman"/>
          <w:szCs w:val="24"/>
          <w:lang w:val="sr-Cyrl-RS" w:eastAsia="zh-CN"/>
        </w:rPr>
        <w:t xml:space="preserve"> у инвалидску,</w:t>
      </w:r>
      <w:r>
        <w:rPr>
          <w:rFonts w:eastAsia="Times New Roman"/>
          <w:szCs w:val="24"/>
          <w:lang w:val="sr-Cyrl-RS" w:eastAsia="zh-CN"/>
        </w:rPr>
        <w:t xml:space="preserve"> породичну и превремену пензију, што у моменту планирња ове категорије није било могуће пред</w:t>
      </w:r>
      <w:r w:rsidR="008F16BE">
        <w:rPr>
          <w:rFonts w:eastAsia="Times New Roman"/>
          <w:szCs w:val="24"/>
          <w:lang w:val="sr-Cyrl-RS" w:eastAsia="zh-CN"/>
        </w:rPr>
        <w:t>ви</w:t>
      </w:r>
      <w:r>
        <w:rPr>
          <w:rFonts w:eastAsia="Times New Roman"/>
          <w:szCs w:val="24"/>
          <w:lang w:val="sr-Cyrl-RS" w:eastAsia="zh-CN"/>
        </w:rPr>
        <w:t xml:space="preserve">дети. Повећање трошкова настало и је услед исплате зараде запосленом по пресуди број </w:t>
      </w:r>
      <w:r w:rsidRPr="004E3079">
        <w:t>11 П1.2</w:t>
      </w:r>
      <w:r w:rsidRPr="004E3079">
        <w:rPr>
          <w:lang w:val="sr-Cyrl-RS"/>
        </w:rPr>
        <w:t xml:space="preserve">, </w:t>
      </w:r>
      <w:r w:rsidRPr="004E3079">
        <w:t>која није била у плану трошкова.</w:t>
      </w:r>
    </w:p>
    <w:p w14:paraId="3D4FC849" w14:textId="77777777" w:rsidR="004E3079" w:rsidRDefault="004E3079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248BED2C" w14:textId="23B533E7" w:rsidR="004E3079" w:rsidRDefault="004E3079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  <w:r>
        <w:rPr>
          <w:rFonts w:eastAsia="Times New Roman"/>
          <w:szCs w:val="24"/>
          <w:lang w:val="sr-Cyrl-RS" w:eastAsia="zh-CN"/>
        </w:rPr>
        <w:t xml:space="preserve">Планирани трошкови услуга одржавања (кто 532) повећавају се за </w:t>
      </w:r>
      <w:r w:rsidR="00887C91">
        <w:rPr>
          <w:rFonts w:eastAsia="Times New Roman"/>
          <w:szCs w:val="24"/>
          <w:lang w:val="sr-Cyrl-RS" w:eastAsia="zh-CN"/>
        </w:rPr>
        <w:t>100.000,00 динара, односно за 0,22%, у</w:t>
      </w:r>
      <w:r w:rsidR="007C48BC">
        <w:rPr>
          <w:rFonts w:eastAsia="Times New Roman"/>
          <w:szCs w:val="24"/>
          <w:lang w:val="sr-Cyrl-RS" w:eastAsia="zh-CN"/>
        </w:rPr>
        <w:t>с</w:t>
      </w:r>
      <w:r w:rsidR="00887C91">
        <w:rPr>
          <w:rFonts w:eastAsia="Times New Roman"/>
          <w:szCs w:val="24"/>
          <w:lang w:val="sr-Cyrl-RS" w:eastAsia="zh-CN"/>
        </w:rPr>
        <w:t>лед планирања набавке корисничке подршке за радне станице и периферну опрему.</w:t>
      </w:r>
    </w:p>
    <w:p w14:paraId="6D20878B" w14:textId="77777777" w:rsidR="00887C91" w:rsidRDefault="00887C91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778563C2" w14:textId="77777777" w:rsidR="00D92510" w:rsidRDefault="00887C91" w:rsidP="00D92510">
      <w:pPr>
        <w:jc w:val="both"/>
        <w:rPr>
          <w:lang w:val="sr-Cyrl-RS"/>
        </w:rPr>
      </w:pPr>
      <w:r>
        <w:rPr>
          <w:rFonts w:eastAsia="Times New Roman"/>
          <w:szCs w:val="24"/>
          <w:lang w:val="sr-Cyrl-RS" w:eastAsia="zh-CN"/>
        </w:rPr>
        <w:t>Планирани трошкови закупнина (кто 533) повећавају се за 1.000.000,00 динара, односно за 26,67%, услед планирања набавке закупа радних машина.</w:t>
      </w:r>
      <w:r w:rsidR="00D92510">
        <w:rPr>
          <w:rFonts w:eastAsia="Times New Roman"/>
          <w:szCs w:val="24"/>
          <w:lang w:val="sr-Cyrl-RS" w:eastAsia="zh-CN"/>
        </w:rPr>
        <w:t xml:space="preserve"> </w:t>
      </w:r>
      <w:r w:rsidR="00D92510" w:rsidRPr="00A94ECB">
        <w:rPr>
          <w:lang w:val="sr-Cyrl-RS"/>
        </w:rPr>
        <w:t xml:space="preserve">До измене у планираним финансијским средствима за набавку услуга је дошло </w:t>
      </w:r>
      <w:r w:rsidR="00D92510">
        <w:rPr>
          <w:lang w:val="sr-Cyrl-RS"/>
        </w:rPr>
        <w:t xml:space="preserve">због могуће потребе ангажовања радних </w:t>
      </w:r>
      <w:r w:rsidR="00D92510" w:rsidRPr="00A94ECB">
        <w:t>машина</w:t>
      </w:r>
      <w:r w:rsidR="00D92510">
        <w:rPr>
          <w:lang w:val="sr-Cyrl-RS"/>
        </w:rPr>
        <w:t xml:space="preserve"> за</w:t>
      </w:r>
      <w:r w:rsidR="00D92510" w:rsidRPr="00A94ECB">
        <w:t xml:space="preserve"> уклањањ</w:t>
      </w:r>
      <w:r w:rsidR="00D92510">
        <w:rPr>
          <w:lang w:val="sr-Cyrl-RS"/>
        </w:rPr>
        <w:t>е</w:t>
      </w:r>
      <w:r w:rsidR="00D92510" w:rsidRPr="00A94ECB">
        <w:rPr>
          <w:lang w:val="sr-Cyrl-RS"/>
        </w:rPr>
        <w:t xml:space="preserve"> </w:t>
      </w:r>
      <w:r w:rsidR="00D92510">
        <w:rPr>
          <w:lang w:val="sr-Cyrl-RS"/>
        </w:rPr>
        <w:t>већег броја насталих дивљих депонија на територији града Суботице и уклањање грађевинског шута, сакупљања истих, као и превоз поменутог отпада на регионалну депонију у Бикову.</w:t>
      </w:r>
    </w:p>
    <w:p w14:paraId="271FA440" w14:textId="55DF6DD5" w:rsidR="00887C91" w:rsidRPr="00D92510" w:rsidRDefault="00887C91" w:rsidP="00D92510">
      <w:pPr>
        <w:jc w:val="both"/>
        <w:rPr>
          <w:lang w:val="sr-Cyrl-RS"/>
        </w:rPr>
      </w:pPr>
      <w:r>
        <w:rPr>
          <w:rFonts w:eastAsia="Times New Roman"/>
          <w:szCs w:val="24"/>
          <w:lang w:val="sr-Cyrl-RS" w:eastAsia="zh-CN"/>
        </w:rPr>
        <w:t>Планирани трошкови непроизводних услуга (кто 550) повећавају се за 280.000,00 динара, односно за 0,75%</w:t>
      </w:r>
      <w:r w:rsidR="006E5850">
        <w:rPr>
          <w:rFonts w:eastAsia="Times New Roman"/>
          <w:szCs w:val="24"/>
          <w:lang w:val="sr-Cyrl-RS" w:eastAsia="zh-CN"/>
        </w:rPr>
        <w:t>.</w:t>
      </w:r>
    </w:p>
    <w:p w14:paraId="24CD69DD" w14:textId="77777777" w:rsidR="004E3079" w:rsidRDefault="004E3079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4B3F1ED5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3108E0F9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1816E320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38281A59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6DF83414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2FF0DCA8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33C4F0B7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0D5C600F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7AA0A0DB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07E162B2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022F9CEE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69AE1E6A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22422B81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0D5472A0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44A8171F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31637E54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74DD2C98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22C1BAE7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18BF3FDB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5F79567D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5C80F820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72A26868" w14:textId="77777777" w:rsidR="00550C5C" w:rsidRDefault="00550C5C" w:rsidP="00317A29">
      <w:pPr>
        <w:suppressAutoHyphens/>
        <w:spacing w:after="0" w:line="240" w:lineRule="auto"/>
        <w:jc w:val="both"/>
        <w:rPr>
          <w:rFonts w:eastAsia="Times New Roman"/>
          <w:szCs w:val="24"/>
          <w:lang w:val="sr-Cyrl-RS" w:eastAsia="zh-CN"/>
        </w:rPr>
      </w:pPr>
    </w:p>
    <w:p w14:paraId="672D802B" w14:textId="77777777" w:rsidR="0009797F" w:rsidRPr="00E007D2" w:rsidRDefault="0009797F" w:rsidP="0009797F">
      <w:pPr>
        <w:jc w:val="right"/>
        <w:rPr>
          <w:b/>
          <w:sz w:val="22"/>
          <w:lang w:val="sr-Latn-RS"/>
        </w:rPr>
      </w:pPr>
      <w:r>
        <w:rPr>
          <w:b/>
          <w:sz w:val="22"/>
          <w:lang w:val="sr-Cyrl-RS"/>
        </w:rPr>
        <w:t>Прилог 6</w:t>
      </w:r>
      <w:r>
        <w:rPr>
          <w:b/>
          <w:sz w:val="22"/>
          <w:lang w:val="sr-Latn-RS"/>
        </w:rPr>
        <w:t>.</w:t>
      </w:r>
    </w:p>
    <w:p w14:paraId="579AF2B9" w14:textId="77777777" w:rsidR="0009797F" w:rsidRDefault="0009797F" w:rsidP="0009797F">
      <w:pPr>
        <w:jc w:val="center"/>
        <w:rPr>
          <w:b/>
          <w:lang w:val="sr-Cyrl-RS"/>
        </w:rPr>
      </w:pPr>
      <w:r w:rsidRPr="001C5614">
        <w:rPr>
          <w:b/>
          <w:lang w:val="sr-Cyrl-RS"/>
        </w:rPr>
        <w:t>СУБВЕНЦИЈЕ И ОСТАЛИ ПРИХОДИ ИЗ БУЏЕТА</w:t>
      </w:r>
    </w:p>
    <w:p w14:paraId="6E5E7BC5" w14:textId="77FA45BD" w:rsidR="0009797F" w:rsidRPr="00874742" w:rsidRDefault="0009797F" w:rsidP="0009797F">
      <w:pPr>
        <w:pStyle w:val="NoSpacing"/>
        <w:rPr>
          <w:sz w:val="20"/>
          <w:szCs w:val="20"/>
          <w:lang w:val="sr-Cyrl-RS"/>
        </w:rPr>
      </w:pPr>
      <w:r>
        <w:rPr>
          <w:lang w:val="sr-Cyrl-RS"/>
        </w:rPr>
        <w:t xml:space="preserve">                                        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en-US"/>
        </w:rPr>
        <w:t xml:space="preserve">   </w:t>
      </w:r>
      <w:r w:rsidR="00C81130">
        <w:rPr>
          <w:lang w:val="en-US"/>
        </w:rPr>
        <w:t xml:space="preserve">         </w:t>
      </w:r>
      <w:r w:rsidR="0029534E">
        <w:rPr>
          <w:lang w:val="sr-Cyrl-RS"/>
        </w:rPr>
        <w:t xml:space="preserve">  </w:t>
      </w:r>
      <w:r w:rsidRPr="00874742">
        <w:rPr>
          <w:sz w:val="20"/>
          <w:szCs w:val="20"/>
          <w:lang w:val="sr-Cyrl-RS"/>
        </w:rPr>
        <w:t>у динарима</w:t>
      </w:r>
    </w:p>
    <w:tbl>
      <w:tblPr>
        <w:tblW w:w="9315" w:type="dxa"/>
        <w:tblLook w:val="04A0" w:firstRow="1" w:lastRow="0" w:firstColumn="1" w:lastColumn="0" w:noHBand="0" w:noVBand="1"/>
      </w:tblPr>
      <w:tblGrid>
        <w:gridCol w:w="1443"/>
        <w:gridCol w:w="1241"/>
        <w:gridCol w:w="1332"/>
        <w:gridCol w:w="1358"/>
        <w:gridCol w:w="1343"/>
        <w:gridCol w:w="2376"/>
        <w:gridCol w:w="222"/>
      </w:tblGrid>
      <w:tr w:rsidR="0009797F" w:rsidRPr="00994D07" w14:paraId="759D8F3A" w14:textId="77777777" w:rsidTr="00D2425E">
        <w:trPr>
          <w:gridAfter w:val="1"/>
          <w:trHeight w:val="458"/>
        </w:trPr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F293B" w14:textId="278A76AC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01.01-31.12.202</w:t>
            </w:r>
            <w:r w:rsidR="00A552A7">
              <w:rPr>
                <w:rFonts w:eastAsia="Times New Roman"/>
                <w:b/>
                <w:bCs/>
                <w:sz w:val="20"/>
                <w:szCs w:val="20"/>
                <w:lang w:val="en-US" w:eastAsia="sr-Cyrl-RS"/>
              </w:rPr>
              <w:t>4</w:t>
            </w:r>
            <w:r w:rsidRPr="00994D0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. године</w:t>
            </w:r>
          </w:p>
        </w:tc>
      </w:tr>
      <w:tr w:rsidR="0009797F" w:rsidRPr="00994D07" w14:paraId="2D5467E9" w14:textId="77777777" w:rsidTr="00D2425E">
        <w:trPr>
          <w:trHeight w:val="42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9942" w14:textId="77777777" w:rsidR="0009797F" w:rsidRPr="00994D07" w:rsidRDefault="0009797F" w:rsidP="006A4B7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E0561E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</w:tr>
      <w:tr w:rsidR="0009797F" w:rsidRPr="00994D07" w14:paraId="1F5501A6" w14:textId="77777777" w:rsidTr="00D2425E">
        <w:trPr>
          <w:trHeight w:val="1174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3132A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Приход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2EA9A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Планирано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F0690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Пренето из буџета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B9C60" w14:textId="4A4F8BAC" w:rsidR="0009797F" w:rsidRPr="00A552A7" w:rsidRDefault="0009797F" w:rsidP="006A4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sr-Cyrl-RS"/>
              </w:rPr>
            </w:pPr>
            <w:r w:rsidRPr="00994D0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Реализовано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AF574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Неутрошено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7302B" w14:textId="7950D7B4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Износ неутрошених средстава из ранијих година (у односу на претходну)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E9FB0F9" w14:textId="77777777" w:rsidR="0009797F" w:rsidRPr="00994D07" w:rsidRDefault="0009797F" w:rsidP="006A4B71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09797F" w:rsidRPr="00994D07" w14:paraId="6EAB04FA" w14:textId="77777777" w:rsidTr="00D2425E">
        <w:trPr>
          <w:trHeight w:val="3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2CF1D5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463885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F30C5F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sz w:val="20"/>
                <w:szCs w:val="20"/>
                <w:lang w:val="sr-Cyrl-RS" w:eastAsia="sr-Cyrl-R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2E9257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sz w:val="20"/>
                <w:szCs w:val="20"/>
                <w:lang w:val="sr-Cyrl-RS" w:eastAsia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B1214B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sz w:val="20"/>
                <w:szCs w:val="20"/>
                <w:lang w:val="sr-Cyrl-RS" w:eastAsia="sr-Cyrl-RS"/>
              </w:rPr>
              <w:t>4 (2-3)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5726AA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sz w:val="20"/>
                <w:szCs w:val="20"/>
                <w:lang w:val="sr-Cyrl-RS" w:eastAsia="sr-Cyrl-R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67341AA" w14:textId="77777777" w:rsidR="0009797F" w:rsidRPr="00994D07" w:rsidRDefault="0009797F" w:rsidP="006A4B71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09797F" w:rsidRPr="00994D07" w14:paraId="479BD5F7" w14:textId="77777777" w:rsidTr="00474EA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CC14" w14:textId="77777777" w:rsidR="0009797F" w:rsidRPr="00994D07" w:rsidRDefault="0009797F" w:rsidP="006A4B71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sz w:val="20"/>
                <w:szCs w:val="20"/>
                <w:lang w:val="sr-Cyrl-RS" w:eastAsia="sr-Cyrl-RS"/>
              </w:rPr>
              <w:t>Субвенције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EC6A" w14:textId="1F1DA789" w:rsidR="0009797F" w:rsidRPr="00A552A7" w:rsidRDefault="00A552A7" w:rsidP="006A4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sr-Cyrl-RS"/>
              </w:rPr>
            </w:pPr>
            <w:r>
              <w:rPr>
                <w:rFonts w:eastAsia="Times New Roman"/>
                <w:sz w:val="20"/>
                <w:szCs w:val="20"/>
                <w:lang w:val="en-US" w:eastAsia="sr-Cyrl-RS"/>
              </w:rPr>
              <w:t>128.500.000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6D7C" w14:textId="16964033" w:rsidR="0009797F" w:rsidRPr="00A552A7" w:rsidRDefault="00A552A7" w:rsidP="006A4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sr-Cyrl-RS"/>
              </w:rPr>
            </w:pPr>
            <w:r>
              <w:rPr>
                <w:rFonts w:eastAsia="Times New Roman"/>
                <w:sz w:val="20"/>
                <w:szCs w:val="20"/>
                <w:lang w:val="en-US" w:eastAsia="sr-Cyrl-RS"/>
              </w:rPr>
              <w:t>123.455.473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F2C1" w14:textId="35D9DC0E" w:rsidR="0009797F" w:rsidRPr="00A552A7" w:rsidRDefault="00A552A7" w:rsidP="006A4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sr-Cyrl-RS"/>
              </w:rPr>
            </w:pPr>
            <w:r>
              <w:rPr>
                <w:rFonts w:eastAsia="Times New Roman"/>
                <w:sz w:val="20"/>
                <w:szCs w:val="20"/>
                <w:lang w:val="en-US" w:eastAsia="sr-Cyrl-RS"/>
              </w:rPr>
              <w:t>123.455.473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C59C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AFF1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sz w:val="20"/>
                <w:szCs w:val="20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D2961DA" w14:textId="77777777" w:rsidR="0009797F" w:rsidRPr="00994D07" w:rsidRDefault="0009797F" w:rsidP="006A4B71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09797F" w:rsidRPr="00994D07" w14:paraId="3F620A2E" w14:textId="77777777" w:rsidTr="00474EA8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428A" w14:textId="77777777" w:rsidR="0009797F" w:rsidRPr="00994D07" w:rsidRDefault="0009797F" w:rsidP="006A4B71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sz w:val="20"/>
                <w:szCs w:val="20"/>
                <w:lang w:val="sr-Cyrl-RS" w:eastAsia="sr-Cyrl-RS"/>
              </w:rPr>
              <w:t>Остали приходи из буџета*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91DC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63B7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1F33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B873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F437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E618CC4" w14:textId="77777777" w:rsidR="0009797F" w:rsidRPr="00994D07" w:rsidRDefault="0009797F" w:rsidP="006A4B71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09797F" w:rsidRPr="00994D07" w14:paraId="6C50F706" w14:textId="77777777" w:rsidTr="00A552A7"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4B6C" w14:textId="77777777" w:rsidR="0009797F" w:rsidRPr="00994D07" w:rsidRDefault="0009797F" w:rsidP="006A4B7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УКУПНО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375C" w14:textId="50DE2676" w:rsidR="0009797F" w:rsidRPr="00A552A7" w:rsidRDefault="00A552A7" w:rsidP="006A4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sr-Cyrl-R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 w:eastAsia="sr-Cyrl-RS"/>
              </w:rPr>
              <w:t>128.500.000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CF6A" w14:textId="43D00DE2" w:rsidR="0009797F" w:rsidRPr="00A552A7" w:rsidRDefault="00A552A7" w:rsidP="006A4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sr-Cyrl-R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 w:eastAsia="sr-Cyrl-RS"/>
              </w:rPr>
              <w:t>123.455.473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ED40" w14:textId="4992CC5E" w:rsidR="0009797F" w:rsidRPr="00A552A7" w:rsidRDefault="00A552A7" w:rsidP="006A4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sr-Cyrl-R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 w:eastAsia="sr-Cyrl-RS"/>
              </w:rPr>
              <w:t>123.455.473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7EA0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99D0" w14:textId="77777777" w:rsidR="0009797F" w:rsidRPr="00994D07" w:rsidRDefault="0009797F" w:rsidP="006A4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994D0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965AAAA" w14:textId="77777777" w:rsidR="0009797F" w:rsidRPr="00994D07" w:rsidRDefault="0009797F" w:rsidP="006A4B71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</w:tbl>
    <w:p w14:paraId="79219504" w14:textId="77777777" w:rsidR="0009797F" w:rsidRPr="008A0E61" w:rsidRDefault="0009797F" w:rsidP="0009797F">
      <w:pPr>
        <w:rPr>
          <w:sz w:val="2"/>
          <w:szCs w:val="2"/>
        </w:rPr>
      </w:pPr>
    </w:p>
    <w:p w14:paraId="185EB3C4" w14:textId="311C7372" w:rsidR="0009797F" w:rsidRPr="00874742" w:rsidRDefault="0009797F" w:rsidP="0009797F">
      <w:pPr>
        <w:pStyle w:val="NoSpacing"/>
        <w:ind w:left="7080" w:firstLine="708"/>
        <w:jc w:val="center"/>
        <w:rPr>
          <w:sz w:val="20"/>
          <w:szCs w:val="20"/>
          <w:lang w:val="sr-Cyrl-RS"/>
        </w:rPr>
      </w:pPr>
      <w:r>
        <w:rPr>
          <w:sz w:val="20"/>
          <w:szCs w:val="20"/>
          <w:lang w:val="en-US"/>
        </w:rPr>
        <w:t xml:space="preserve"> </w:t>
      </w:r>
      <w:r w:rsidR="00C8113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74742">
        <w:rPr>
          <w:sz w:val="20"/>
          <w:szCs w:val="20"/>
          <w:lang w:val="sr-Cyrl-RS"/>
        </w:rPr>
        <w:t>у динарима</w:t>
      </w:r>
    </w:p>
    <w:tbl>
      <w:tblPr>
        <w:tblW w:w="9050" w:type="dxa"/>
        <w:tblLook w:val="0000" w:firstRow="0" w:lastRow="0" w:firstColumn="0" w:lastColumn="0" w:noHBand="0" w:noVBand="0"/>
      </w:tblPr>
      <w:tblGrid>
        <w:gridCol w:w="1342"/>
        <w:gridCol w:w="1246"/>
        <w:gridCol w:w="1246"/>
        <w:gridCol w:w="1303"/>
        <w:gridCol w:w="1303"/>
        <w:gridCol w:w="1303"/>
        <w:gridCol w:w="1307"/>
      </w:tblGrid>
      <w:tr w:rsidR="0009797F" w:rsidRPr="00DA10ED" w14:paraId="52C1F06A" w14:textId="77777777" w:rsidTr="00C17799">
        <w:trPr>
          <w:trHeight w:val="899"/>
        </w:trPr>
        <w:tc>
          <w:tcPr>
            <w:tcW w:w="13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4231CAE" w14:textId="77777777" w:rsidR="0009797F" w:rsidRPr="00DA10ED" w:rsidRDefault="0009797F" w:rsidP="006A4B71">
            <w:pPr>
              <w:suppressAutoHyphens/>
              <w:spacing w:after="0" w:line="240" w:lineRule="auto"/>
              <w:rPr>
                <w:sz w:val="20"/>
                <w:szCs w:val="20"/>
                <w:lang w:val="en-US" w:eastAsia="zh-CN"/>
              </w:rPr>
            </w:pPr>
            <w:r w:rsidRPr="00DA10E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2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20FF4B5" w14:textId="4C3F9B7D" w:rsidR="0009797F" w:rsidRPr="00DA10ED" w:rsidRDefault="0009797F" w:rsidP="006A4B71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sr-Cyrl-RS" w:eastAsia="zh-CN"/>
              </w:rPr>
            </w:pPr>
            <w:r w:rsidRPr="00DA10E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План                  </w:t>
            </w:r>
            <w:r w:rsidRPr="00DA10ED">
              <w:rPr>
                <w:rFonts w:eastAsia="Times New Roman"/>
                <w:color w:val="000000"/>
                <w:sz w:val="20"/>
                <w:szCs w:val="20"/>
                <w:lang w:val="sr-Cyrl-RS" w:eastAsia="zh-CN"/>
              </w:rPr>
              <w:t>202</w:t>
            </w:r>
            <w:r w:rsidR="00A552A7" w:rsidRPr="00DA10E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5</w:t>
            </w:r>
            <w:r w:rsidRPr="00DA10ED">
              <w:rPr>
                <w:rFonts w:eastAsia="Times New Roman"/>
                <w:color w:val="000000"/>
                <w:sz w:val="20"/>
                <w:szCs w:val="20"/>
                <w:lang w:val="sr-Cyrl-RS" w:eastAsia="zh-CN"/>
              </w:rPr>
              <w:t>. год.</w:t>
            </w:r>
          </w:p>
        </w:tc>
        <w:tc>
          <w:tcPr>
            <w:tcW w:w="12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92BB81E" w14:textId="77777777" w:rsidR="0009797F" w:rsidRPr="00DA10ED" w:rsidRDefault="0009797F" w:rsidP="006A4B71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sr-Cyrl-RS" w:eastAsia="zh-CN"/>
              </w:rPr>
            </w:pPr>
            <w:r w:rsidRPr="00DA10ED">
              <w:rPr>
                <w:sz w:val="20"/>
                <w:szCs w:val="20"/>
                <w:lang w:val="sr-Cyrl-RS" w:eastAsia="zh-CN"/>
              </w:rPr>
              <w:t>Прва измена плана</w:t>
            </w:r>
          </w:p>
          <w:p w14:paraId="2D43341C" w14:textId="1C8EEE20" w:rsidR="0009797F" w:rsidRPr="00DA10ED" w:rsidRDefault="0009797F" w:rsidP="006A4B71">
            <w:pPr>
              <w:suppressAutoHyphens/>
              <w:spacing w:after="0" w:line="240" w:lineRule="auto"/>
              <w:ind w:left="91"/>
              <w:jc w:val="center"/>
              <w:rPr>
                <w:sz w:val="20"/>
                <w:szCs w:val="20"/>
                <w:lang w:val="sr-Cyrl-RS" w:eastAsia="zh-CN"/>
              </w:rPr>
            </w:pPr>
            <w:r w:rsidRPr="00DA10ED">
              <w:rPr>
                <w:rFonts w:eastAsia="Times New Roman"/>
                <w:color w:val="000000"/>
                <w:sz w:val="20"/>
                <w:szCs w:val="20"/>
                <w:lang w:val="sr-Cyrl-RS" w:eastAsia="zh-CN"/>
              </w:rPr>
              <w:t>202</w:t>
            </w:r>
            <w:r w:rsidR="00A552A7" w:rsidRPr="00DA10E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5</w:t>
            </w:r>
            <w:r w:rsidRPr="00DA10ED">
              <w:rPr>
                <w:rFonts w:eastAsia="Times New Roman"/>
                <w:color w:val="000000"/>
                <w:sz w:val="20"/>
                <w:szCs w:val="20"/>
                <w:lang w:val="sr-Cyrl-RS" w:eastAsia="zh-CN"/>
              </w:rPr>
              <w:t>. год.</w:t>
            </w:r>
          </w:p>
        </w:tc>
        <w:tc>
          <w:tcPr>
            <w:tcW w:w="52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632EE84" w14:textId="77777777" w:rsidR="0009797F" w:rsidRPr="00DA10ED" w:rsidRDefault="0009797F" w:rsidP="006A4B71">
            <w:pPr>
              <w:suppressAutoHyphens/>
              <w:spacing w:after="0" w:line="240" w:lineRule="auto"/>
              <w:ind w:left="14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 w:rsidRPr="00DA10ED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zh-CN"/>
              </w:rPr>
              <w:t>Прва измена плана</w:t>
            </w:r>
          </w:p>
          <w:p w14:paraId="6AF4F759" w14:textId="77777777" w:rsidR="0009797F" w:rsidRPr="00DA10ED" w:rsidRDefault="0009797F" w:rsidP="006A4B71">
            <w:pPr>
              <w:suppressAutoHyphens/>
              <w:spacing w:after="0" w:line="240" w:lineRule="auto"/>
              <w:ind w:left="145"/>
              <w:jc w:val="center"/>
              <w:rPr>
                <w:sz w:val="20"/>
                <w:szCs w:val="20"/>
                <w:lang w:val="en-US" w:eastAsia="zh-CN"/>
              </w:rPr>
            </w:pPr>
            <w:r w:rsidRPr="00DA10ED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zh-CN"/>
              </w:rPr>
              <w:t>по кварталима кумулативно</w:t>
            </w:r>
          </w:p>
        </w:tc>
      </w:tr>
      <w:tr w:rsidR="0009797F" w:rsidRPr="00DA10ED" w14:paraId="29D0253D" w14:textId="77777777" w:rsidTr="00C17799">
        <w:trPr>
          <w:trHeight w:val="633"/>
        </w:trPr>
        <w:tc>
          <w:tcPr>
            <w:tcW w:w="13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7530FFAD" w14:textId="77777777" w:rsidR="0009797F" w:rsidRPr="00DA10ED" w:rsidRDefault="0009797F" w:rsidP="006A4B7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3CD82A3" w14:textId="77777777" w:rsidR="0009797F" w:rsidRPr="00DA10ED" w:rsidRDefault="0009797F" w:rsidP="006A4B7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2E198B8C" w14:textId="77777777" w:rsidR="0009797F" w:rsidRPr="00DA10ED" w:rsidRDefault="0009797F" w:rsidP="006A4B71">
            <w:pPr>
              <w:suppressAutoHyphens/>
              <w:spacing w:after="0" w:line="240" w:lineRule="auto"/>
              <w:ind w:left="91"/>
              <w:jc w:val="center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303" w:type="dxa"/>
            <w:tcBorders>
              <w:top w:val="none" w:sz="0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250B35BB" w14:textId="0EC6BE35" w:rsidR="0009797F" w:rsidRPr="00DA10ED" w:rsidRDefault="0009797F" w:rsidP="006A4B7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zh-CN"/>
              </w:rPr>
            </w:pPr>
            <w:r w:rsidRPr="00DA10E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1.1. до 31.03.</w:t>
            </w:r>
            <w:r w:rsidRPr="00DA10ED">
              <w:rPr>
                <w:rFonts w:eastAsia="Times New Roman"/>
                <w:color w:val="000000"/>
                <w:sz w:val="20"/>
                <w:szCs w:val="20"/>
                <w:lang w:val="sr-Cyrl-RS" w:eastAsia="zh-CN"/>
              </w:rPr>
              <w:t>202</w:t>
            </w:r>
            <w:r w:rsidR="00A552A7" w:rsidRPr="00DA10ED">
              <w:rPr>
                <w:rFonts w:eastAsia="Times New Roman"/>
                <w:color w:val="000000"/>
                <w:sz w:val="20"/>
                <w:szCs w:val="20"/>
                <w:lang w:val="sr-Cyrl-RS" w:eastAsia="zh-CN"/>
              </w:rPr>
              <w:t>5</w:t>
            </w:r>
            <w:r w:rsidRPr="00DA10ED">
              <w:rPr>
                <w:rFonts w:eastAsia="Times New Roman"/>
                <w:color w:val="000000"/>
                <w:sz w:val="20"/>
                <w:szCs w:val="20"/>
                <w:lang w:val="sr-Cyrl-RS" w:eastAsia="zh-CN"/>
              </w:rPr>
              <w:t>.</w:t>
            </w:r>
          </w:p>
        </w:tc>
        <w:tc>
          <w:tcPr>
            <w:tcW w:w="1303" w:type="dxa"/>
            <w:tcBorders>
              <w:top w:val="none" w:sz="0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3A18FF6E" w14:textId="1685AE4D" w:rsidR="0009797F" w:rsidRPr="00DA10ED" w:rsidRDefault="0009797F" w:rsidP="006A4B7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zh-CN"/>
              </w:rPr>
            </w:pPr>
            <w:r w:rsidRPr="00DA10E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1.1. до 30.06.</w:t>
            </w:r>
            <w:r w:rsidRPr="00DA10ED">
              <w:rPr>
                <w:rFonts w:eastAsia="Times New Roman"/>
                <w:color w:val="000000"/>
                <w:sz w:val="20"/>
                <w:szCs w:val="20"/>
                <w:lang w:val="sr-Cyrl-RS" w:eastAsia="zh-CN"/>
              </w:rPr>
              <w:t>202</w:t>
            </w:r>
            <w:r w:rsidR="00A552A7" w:rsidRPr="00DA10E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5</w:t>
            </w:r>
            <w:r w:rsidRPr="00DA10ED">
              <w:rPr>
                <w:rFonts w:eastAsia="Times New Roman"/>
                <w:color w:val="000000"/>
                <w:sz w:val="20"/>
                <w:szCs w:val="20"/>
                <w:lang w:val="sr-Cyrl-RS" w:eastAsia="zh-CN"/>
              </w:rPr>
              <w:t>.</w:t>
            </w:r>
          </w:p>
        </w:tc>
        <w:tc>
          <w:tcPr>
            <w:tcW w:w="1303" w:type="dxa"/>
            <w:tcBorders>
              <w:top w:val="none" w:sz="0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C0BF726" w14:textId="3F6E488D" w:rsidR="0009797F" w:rsidRPr="00DA10ED" w:rsidRDefault="0009797F" w:rsidP="006A4B7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zh-CN"/>
              </w:rPr>
            </w:pPr>
            <w:r w:rsidRPr="00DA10E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1.1. до 30.09.</w:t>
            </w:r>
            <w:r w:rsidRPr="00DA10ED">
              <w:rPr>
                <w:rFonts w:eastAsia="Times New Roman"/>
                <w:color w:val="000000"/>
                <w:sz w:val="20"/>
                <w:szCs w:val="20"/>
                <w:lang w:val="sr-Cyrl-RS" w:eastAsia="zh-CN"/>
              </w:rPr>
              <w:t>202</w:t>
            </w:r>
            <w:r w:rsidR="00A552A7" w:rsidRPr="00DA10E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5</w:t>
            </w:r>
            <w:r w:rsidRPr="00DA10ED">
              <w:rPr>
                <w:rFonts w:eastAsia="Times New Roman"/>
                <w:color w:val="000000"/>
                <w:sz w:val="20"/>
                <w:szCs w:val="20"/>
                <w:lang w:val="sr-Cyrl-RS" w:eastAsia="zh-CN"/>
              </w:rPr>
              <w:t>.</w:t>
            </w:r>
          </w:p>
        </w:tc>
        <w:tc>
          <w:tcPr>
            <w:tcW w:w="1304" w:type="dxa"/>
            <w:tcBorders>
              <w:top w:val="none" w:sz="0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21564FE" w14:textId="7303277F" w:rsidR="0009797F" w:rsidRPr="00DA10ED" w:rsidRDefault="0009797F" w:rsidP="006A4B71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sr-Cyrl-RS" w:eastAsia="zh-CN"/>
              </w:rPr>
            </w:pPr>
            <w:r w:rsidRPr="00DA10ED">
              <w:rPr>
                <w:sz w:val="20"/>
                <w:szCs w:val="20"/>
                <w:lang w:val="sr-Cyrl-RS" w:eastAsia="zh-CN"/>
              </w:rPr>
              <w:t>1.1. до 31.12.202</w:t>
            </w:r>
            <w:r w:rsidR="00A552A7" w:rsidRPr="00DA10ED">
              <w:rPr>
                <w:sz w:val="20"/>
                <w:szCs w:val="20"/>
                <w:lang w:val="sr-Cyrl-RS" w:eastAsia="zh-CN"/>
              </w:rPr>
              <w:t>5</w:t>
            </w:r>
            <w:r w:rsidRPr="00DA10ED">
              <w:rPr>
                <w:sz w:val="20"/>
                <w:szCs w:val="20"/>
                <w:lang w:val="sr-Cyrl-RS" w:eastAsia="zh-CN"/>
              </w:rPr>
              <w:t>.</w:t>
            </w:r>
          </w:p>
        </w:tc>
      </w:tr>
      <w:tr w:rsidR="0009797F" w:rsidRPr="00DA10ED" w14:paraId="4D921B90" w14:textId="77777777" w:rsidTr="00C17799">
        <w:trPr>
          <w:trHeight w:val="323"/>
        </w:trPr>
        <w:tc>
          <w:tcPr>
            <w:tcW w:w="13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315B25" w14:textId="77777777" w:rsidR="0009797F" w:rsidRPr="00DA10ED" w:rsidRDefault="0009797F" w:rsidP="006A4B7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A10E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Субвенције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8266F1" w14:textId="7AF7E52B" w:rsidR="0009797F" w:rsidRPr="00DA10ED" w:rsidRDefault="00A552A7" w:rsidP="006A4B7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RS" w:eastAsia="zh-CN"/>
              </w:rPr>
            </w:pPr>
            <w:r w:rsidRPr="00DA10ED">
              <w:rPr>
                <w:rFonts w:eastAsia="Times New Roman"/>
                <w:color w:val="000000"/>
                <w:sz w:val="20"/>
                <w:szCs w:val="20"/>
                <w:lang w:val="sr-Latn-RS" w:eastAsia="zh-CN"/>
              </w:rPr>
              <w:t>105.500.000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B416DA" w14:textId="7B8469DB" w:rsidR="0009797F" w:rsidRPr="00DA10ED" w:rsidRDefault="00B852F1" w:rsidP="006A4B71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sr-Latn-RS" w:eastAsia="zh-CN"/>
              </w:rPr>
            </w:pPr>
            <w:r w:rsidRPr="00DA10ED">
              <w:rPr>
                <w:sz w:val="20"/>
                <w:szCs w:val="20"/>
                <w:lang w:val="sr-Latn-RS" w:eastAsia="zh-CN"/>
              </w:rPr>
              <w:t>65.500.000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DDD60DD" w14:textId="7C6AF965" w:rsidR="0009797F" w:rsidRPr="00DA10ED" w:rsidRDefault="00B852F1" w:rsidP="006A4B7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zh-CN"/>
              </w:rPr>
            </w:pPr>
            <w:r w:rsidRPr="00DA10ED">
              <w:rPr>
                <w:rFonts w:eastAsia="Times New Roman"/>
                <w:color w:val="000000"/>
                <w:sz w:val="20"/>
                <w:szCs w:val="20"/>
                <w:lang w:val="sr-Latn-RS" w:eastAsia="zh-CN"/>
              </w:rPr>
              <w:t>16.544.800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9FCEA" w14:textId="096D14AC" w:rsidR="0009797F" w:rsidRPr="00DA10ED" w:rsidRDefault="00B852F1" w:rsidP="006A4B7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zh-CN"/>
              </w:rPr>
            </w:pPr>
            <w:r w:rsidRPr="00DA10ED">
              <w:rPr>
                <w:rFonts w:eastAsia="Times New Roman"/>
                <w:color w:val="000000"/>
                <w:sz w:val="20"/>
                <w:szCs w:val="20"/>
                <w:lang w:val="sr-Latn-RS" w:eastAsia="zh-CN"/>
              </w:rPr>
              <w:t>33.090.814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875F3" w14:textId="483B7FAC" w:rsidR="0009797F" w:rsidRPr="00DA10ED" w:rsidRDefault="00B852F1" w:rsidP="006A4B71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zh-CN"/>
              </w:rPr>
            </w:pPr>
            <w:r w:rsidRPr="00DA10ED">
              <w:rPr>
                <w:rFonts w:eastAsia="Times New Roman"/>
                <w:color w:val="000000"/>
                <w:sz w:val="20"/>
                <w:szCs w:val="20"/>
                <w:lang w:val="sr-Latn-RS" w:eastAsia="zh-CN"/>
              </w:rPr>
              <w:t>49.379.592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661B60E" w14:textId="74C4DC90" w:rsidR="0009797F" w:rsidRPr="00DA10ED" w:rsidRDefault="00B852F1" w:rsidP="006A4B71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val="sr-Latn-RS" w:eastAsia="zh-CN"/>
              </w:rPr>
            </w:pPr>
            <w:r w:rsidRPr="00DA10ED">
              <w:rPr>
                <w:sz w:val="20"/>
                <w:szCs w:val="20"/>
                <w:lang w:val="sr-Latn-RS" w:eastAsia="zh-CN"/>
              </w:rPr>
              <w:t>65.500.000</w:t>
            </w:r>
          </w:p>
        </w:tc>
      </w:tr>
      <w:tr w:rsidR="0009797F" w:rsidRPr="00DA10ED" w14:paraId="4F1E0AB2" w14:textId="77777777" w:rsidTr="00C17799">
        <w:trPr>
          <w:trHeight w:val="648"/>
        </w:trPr>
        <w:tc>
          <w:tcPr>
            <w:tcW w:w="1342" w:type="dxa"/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385367" w14:textId="77777777" w:rsidR="0009797F" w:rsidRPr="00DA10ED" w:rsidRDefault="0009797F" w:rsidP="006A4B7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A10E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Остали приходи из буџета</w:t>
            </w:r>
          </w:p>
        </w:tc>
        <w:tc>
          <w:tcPr>
            <w:tcW w:w="1246" w:type="dxa"/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E48C6F" w14:textId="77777777" w:rsidR="0009797F" w:rsidRPr="00DA10ED" w:rsidRDefault="0009797F" w:rsidP="006A4B7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A10E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246" w:type="dxa"/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EC3518" w14:textId="77777777" w:rsidR="0009797F" w:rsidRPr="00DA10ED" w:rsidRDefault="0009797F" w:rsidP="006A4B71">
            <w:pPr>
              <w:suppressAutoHyphens/>
              <w:snapToGri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3" w:type="dxa"/>
            <w:tcBorders>
              <w:top w:val="none" w:sz="0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2BDD175" w14:textId="00DC47A0" w:rsidR="0009797F" w:rsidRPr="00DA10ED" w:rsidRDefault="0009797F" w:rsidP="006A4B7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3" w:type="dxa"/>
            <w:tcBorders>
              <w:top w:val="none" w:sz="0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7193E7C" w14:textId="5B665BCA" w:rsidR="0009797F" w:rsidRPr="00DA10ED" w:rsidRDefault="0009797F" w:rsidP="006A4B7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3" w:type="dxa"/>
            <w:tcBorders>
              <w:top w:val="none" w:sz="0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E7EF1BD" w14:textId="63D0C6C5" w:rsidR="0009797F" w:rsidRPr="00DA10ED" w:rsidRDefault="0009797F" w:rsidP="006A4B71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4" w:type="dxa"/>
            <w:tcBorders>
              <w:top w:val="none" w:sz="0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70CBF91" w14:textId="77777777" w:rsidR="0009797F" w:rsidRPr="00DA10ED" w:rsidRDefault="0009797F" w:rsidP="006A4B71">
            <w:pPr>
              <w:suppressAutoHyphens/>
              <w:snapToGri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9797F" w:rsidRPr="00874742" w14:paraId="3B116E77" w14:textId="77777777" w:rsidTr="00C17799">
        <w:trPr>
          <w:trHeight w:val="339"/>
        </w:trPr>
        <w:tc>
          <w:tcPr>
            <w:tcW w:w="13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8D3384" w14:textId="77777777" w:rsidR="0009797F" w:rsidRPr="00DA10ED" w:rsidRDefault="0009797F" w:rsidP="006A4B71">
            <w:pPr>
              <w:suppressAutoHyphens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DA10ED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УКУПНО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FE3B87" w14:textId="0488FD66" w:rsidR="0009797F" w:rsidRPr="00DA10ED" w:rsidRDefault="00A552A7" w:rsidP="006A4B7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 w:rsidRPr="00DA10ED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zh-CN"/>
              </w:rPr>
              <w:t>105.500.000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3E6516" w14:textId="4A450706" w:rsidR="0009797F" w:rsidRPr="00DA10ED" w:rsidRDefault="00B852F1" w:rsidP="006A4B71">
            <w:pPr>
              <w:suppressAutoHyphens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Latn-RS" w:eastAsia="zh-CN"/>
              </w:rPr>
            </w:pPr>
            <w:r w:rsidRPr="00DA10ED">
              <w:rPr>
                <w:b/>
                <w:bCs/>
                <w:sz w:val="20"/>
                <w:szCs w:val="20"/>
                <w:lang w:val="sr-Latn-RS" w:eastAsia="zh-CN"/>
              </w:rPr>
              <w:t>65.500.000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9B8DBEC" w14:textId="2BB2CFC8" w:rsidR="0009797F" w:rsidRPr="00DA10ED" w:rsidRDefault="00B852F1" w:rsidP="006A4B7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zh-CN"/>
              </w:rPr>
            </w:pPr>
            <w:r w:rsidRPr="00DA10ED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 w:eastAsia="zh-CN"/>
              </w:rPr>
              <w:t>16.544.800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3D9F242" w14:textId="12CCE13B" w:rsidR="0009797F" w:rsidRPr="00DA10ED" w:rsidRDefault="00B852F1" w:rsidP="006A4B7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DA10ED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33.090.814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B2F9BD4" w14:textId="74FBBB1D" w:rsidR="0009797F" w:rsidRPr="00DA10ED" w:rsidRDefault="00B852F1" w:rsidP="006A4B7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DA10ED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49.379.592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C79E34B" w14:textId="66FA29CA" w:rsidR="0009797F" w:rsidRPr="00DA10ED" w:rsidRDefault="00B852F1" w:rsidP="006A4B71">
            <w:pPr>
              <w:suppressAutoHyphens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Latn-RS" w:eastAsia="zh-CN"/>
              </w:rPr>
            </w:pPr>
            <w:r w:rsidRPr="00DA10ED">
              <w:rPr>
                <w:b/>
                <w:bCs/>
                <w:sz w:val="20"/>
                <w:szCs w:val="20"/>
                <w:lang w:val="sr-Latn-RS" w:eastAsia="zh-CN"/>
              </w:rPr>
              <w:t>65.500.000</w:t>
            </w:r>
          </w:p>
        </w:tc>
      </w:tr>
    </w:tbl>
    <w:p w14:paraId="26C7AA3E" w14:textId="77777777" w:rsidR="0009797F" w:rsidRDefault="0009797F" w:rsidP="0079411F">
      <w:pPr>
        <w:spacing w:after="0" w:line="240" w:lineRule="auto"/>
        <w:rPr>
          <w:sz w:val="20"/>
          <w:szCs w:val="20"/>
          <w:lang w:val="sr-Cyrl-RS"/>
        </w:rPr>
      </w:pPr>
      <w:r w:rsidRPr="001E55B6">
        <w:t>*</w:t>
      </w:r>
      <w:r w:rsidRPr="001E55B6">
        <w:rPr>
          <w:sz w:val="20"/>
          <w:szCs w:val="20"/>
          <w:lang w:val="sr-Cyrl-RS"/>
        </w:rPr>
        <w:t>Под осталим приходима из буџета сматрају се сви приходи који нису субвенције (нпр. додела средстава из буџета по јавном позиву, конкурсу и сл.)</w:t>
      </w:r>
    </w:p>
    <w:p w14:paraId="1BAE30EE" w14:textId="77777777" w:rsidR="0079411F" w:rsidRDefault="0079411F" w:rsidP="0079411F">
      <w:pPr>
        <w:spacing w:after="0" w:line="240" w:lineRule="auto"/>
        <w:rPr>
          <w:sz w:val="14"/>
          <w:szCs w:val="14"/>
          <w:lang w:val="sr-Cyrl-RS"/>
        </w:rPr>
      </w:pPr>
    </w:p>
    <w:p w14:paraId="5D7E52B8" w14:textId="77777777" w:rsidR="00474EA8" w:rsidRPr="002916D1" w:rsidRDefault="00474EA8" w:rsidP="0079411F">
      <w:pPr>
        <w:spacing w:after="0" w:line="240" w:lineRule="auto"/>
        <w:rPr>
          <w:sz w:val="14"/>
          <w:szCs w:val="14"/>
          <w:lang w:val="sr-Cyrl-RS"/>
        </w:rPr>
      </w:pPr>
    </w:p>
    <w:p w14:paraId="374B7C79" w14:textId="065DA50E" w:rsidR="008F3810" w:rsidRDefault="008F3810" w:rsidP="008F3810">
      <w:pPr>
        <w:spacing w:after="0" w:line="240" w:lineRule="auto"/>
        <w:jc w:val="both"/>
        <w:rPr>
          <w:szCs w:val="24"/>
          <w:lang w:val="sr-Cyrl-RS"/>
        </w:rPr>
      </w:pPr>
      <w:r w:rsidRPr="009F016B">
        <w:rPr>
          <w:kern w:val="2"/>
          <w:szCs w:val="24"/>
          <w:lang w:val="sr-Cyrl-RS"/>
        </w:rPr>
        <w:t>Одлуком о буџету Града Суботице за 2024. годину</w:t>
      </w:r>
      <w:r w:rsidRPr="00B7055F">
        <w:rPr>
          <w:kern w:val="2"/>
          <w:szCs w:val="24"/>
          <w:lang w:val="sr-Cyrl-RS"/>
        </w:rPr>
        <w:t xml:space="preserve"> </w:t>
      </w:r>
      <w:r w:rsidRPr="009F016B">
        <w:rPr>
          <w:kern w:val="2"/>
          <w:szCs w:val="24"/>
          <w:lang w:val="sr-Cyrl-RS"/>
        </w:rPr>
        <w:t>(„Службени лист Града Суботице“, бр. 40/23) планиране су капиталне субвенције, у укупном износу од 473.000.000,00 динара за набавку возила и радних машина</w:t>
      </w:r>
      <w:r>
        <w:rPr>
          <w:kern w:val="2"/>
          <w:szCs w:val="24"/>
          <w:lang w:val="sr-Cyrl-RS"/>
        </w:rPr>
        <w:t xml:space="preserve">. </w:t>
      </w:r>
      <w:r w:rsidRPr="00B874BB">
        <w:rPr>
          <w:kern w:val="2"/>
          <w:szCs w:val="24"/>
          <w:lang w:val="sr-Cyrl-RS"/>
        </w:rPr>
        <w:t xml:space="preserve">Предузеће користи субвенције за финансирање набавке возила и радних машина путем кредита </w:t>
      </w:r>
      <w:r w:rsidRPr="00B874BB">
        <w:rPr>
          <w:szCs w:val="24"/>
        </w:rPr>
        <w:t>са периодом отплате на 84 (осамдесетчетири)</w:t>
      </w:r>
      <w:r w:rsidRPr="00B874BB">
        <w:rPr>
          <w:szCs w:val="24"/>
          <w:lang w:val="sr-Latn-RS"/>
        </w:rPr>
        <w:t xml:space="preserve"> </w:t>
      </w:r>
      <w:r w:rsidRPr="00B874BB">
        <w:rPr>
          <w:szCs w:val="24"/>
        </w:rPr>
        <w:t>месеца</w:t>
      </w:r>
      <w:r w:rsidRPr="00B874BB">
        <w:rPr>
          <w:kern w:val="2"/>
          <w:szCs w:val="24"/>
          <w:lang w:val="sr-Cyrl-RS"/>
        </w:rPr>
        <w:t xml:space="preserve"> и то: 5 аутосмећара, 2 камиона путара са дуплом кабином, 1 сервисно комби</w:t>
      </w:r>
      <w:r w:rsidRPr="009F016B">
        <w:rPr>
          <w:kern w:val="2"/>
          <w:szCs w:val="24"/>
          <w:lang w:val="sr-Cyrl-RS"/>
        </w:rPr>
        <w:t xml:space="preserve"> возило</w:t>
      </w:r>
      <w:r w:rsidRPr="00B7055F">
        <w:rPr>
          <w:kern w:val="2"/>
          <w:szCs w:val="24"/>
          <w:lang w:val="sr-Cyrl-RS"/>
        </w:rPr>
        <w:t xml:space="preserve">, </w:t>
      </w:r>
      <w:r w:rsidRPr="009F016B">
        <w:rPr>
          <w:kern w:val="2"/>
          <w:szCs w:val="24"/>
          <w:lang w:val="sr-Cyrl-RS"/>
        </w:rPr>
        <w:t xml:space="preserve">1 аутоцистерна 7 </w:t>
      </w:r>
      <w:r w:rsidRPr="009F016B">
        <w:rPr>
          <w:kern w:val="2"/>
          <w:szCs w:val="24"/>
          <w:lang w:val="sr-Latn-RS"/>
        </w:rPr>
        <w:t xml:space="preserve">m³, 2 </w:t>
      </w:r>
      <w:r w:rsidRPr="009F016B">
        <w:rPr>
          <w:kern w:val="2"/>
          <w:szCs w:val="24"/>
          <w:lang w:val="sr-Cyrl-RS"/>
        </w:rPr>
        <w:t xml:space="preserve">теретна возила са абролом и контејнером од 28 </w:t>
      </w:r>
      <w:r w:rsidRPr="009F016B">
        <w:rPr>
          <w:kern w:val="2"/>
          <w:szCs w:val="24"/>
          <w:lang w:val="sr-Latn-RS"/>
        </w:rPr>
        <w:t>m³,</w:t>
      </w:r>
      <w:r w:rsidRPr="009F016B">
        <w:rPr>
          <w:kern w:val="2"/>
          <w:szCs w:val="24"/>
          <w:lang w:val="sr-Cyrl-RS"/>
        </w:rPr>
        <w:t xml:space="preserve"> 1 теретно возило са корпом 20 </w:t>
      </w:r>
      <w:r w:rsidRPr="009F016B">
        <w:rPr>
          <w:kern w:val="2"/>
          <w:szCs w:val="24"/>
          <w:lang w:val="sr-Latn-RS"/>
        </w:rPr>
        <w:t xml:space="preserve">m, </w:t>
      </w:r>
      <w:r w:rsidRPr="009F016B">
        <w:rPr>
          <w:kern w:val="2"/>
          <w:szCs w:val="24"/>
          <w:lang w:val="sr-Cyrl-RS"/>
        </w:rPr>
        <w:t>2 електричне ауточистилице, 2 трактора са прикључном машином. Планиране капиталне субвенције реализоваће се у месечним ратама у периоду од 2024. до 2031. године.</w:t>
      </w:r>
      <w:r>
        <w:rPr>
          <w:kern w:val="2"/>
          <w:szCs w:val="24"/>
          <w:lang w:val="sr-Cyrl-RS"/>
        </w:rPr>
        <w:t xml:space="preserve"> </w:t>
      </w:r>
      <w:r w:rsidRPr="009F016B">
        <w:rPr>
          <w:kern w:val="2"/>
          <w:szCs w:val="24"/>
          <w:lang w:val="sr-Cyrl-RS"/>
        </w:rPr>
        <w:t xml:space="preserve">У 2024. години реализована је субвенција у износу </w:t>
      </w:r>
      <w:r>
        <w:rPr>
          <w:kern w:val="2"/>
          <w:szCs w:val="24"/>
          <w:lang w:val="sr-Cyrl-RS"/>
        </w:rPr>
        <w:t>123.455.473,00</w:t>
      </w:r>
      <w:r w:rsidRPr="009F016B">
        <w:rPr>
          <w:kern w:val="2"/>
          <w:szCs w:val="24"/>
          <w:lang w:val="sr-Cyrl-RS"/>
        </w:rPr>
        <w:t xml:space="preserve"> динар</w:t>
      </w:r>
      <w:r>
        <w:rPr>
          <w:kern w:val="2"/>
          <w:szCs w:val="24"/>
          <w:lang w:val="sr-Cyrl-RS"/>
        </w:rPr>
        <w:t>а. Одлуком о буџету Града Суботице за 2025. годину (</w:t>
      </w:r>
      <w:r w:rsidRPr="009F5A26">
        <w:rPr>
          <w:szCs w:val="24"/>
          <w:lang w:val="sr-Cyrl-RS"/>
        </w:rPr>
        <w:t xml:space="preserve">„Службени лист Града Суботице“ број </w:t>
      </w:r>
      <w:r w:rsidRPr="008B2E08">
        <w:rPr>
          <w:szCs w:val="24"/>
          <w:lang w:val="sr-Cyrl-RS"/>
        </w:rPr>
        <w:t>34</w:t>
      </w:r>
      <w:r w:rsidRPr="009F5A26">
        <w:rPr>
          <w:szCs w:val="24"/>
          <w:lang w:val="sr-Cyrl-RS"/>
        </w:rPr>
        <w:t xml:space="preserve">/24) </w:t>
      </w:r>
      <w:r>
        <w:rPr>
          <w:szCs w:val="24"/>
          <w:lang w:val="sr-Cyrl-RS"/>
        </w:rPr>
        <w:t xml:space="preserve">за наведену капиталну субвенцију </w:t>
      </w:r>
      <w:r>
        <w:rPr>
          <w:kern w:val="2"/>
          <w:szCs w:val="24"/>
          <w:lang w:val="sr-Cyrl-RS"/>
        </w:rPr>
        <w:t>у</w:t>
      </w:r>
      <w:r w:rsidRPr="009F016B">
        <w:rPr>
          <w:kern w:val="2"/>
          <w:szCs w:val="24"/>
          <w:lang w:val="sr-Cyrl-RS"/>
        </w:rPr>
        <w:t xml:space="preserve"> 2025. години планирано је 65.500.000,00 динара</w:t>
      </w:r>
      <w:r>
        <w:rPr>
          <w:kern w:val="2"/>
          <w:szCs w:val="24"/>
          <w:lang w:val="sr-Cyrl-RS"/>
        </w:rPr>
        <w:t>.</w:t>
      </w:r>
    </w:p>
    <w:p w14:paraId="5A7122F1" w14:textId="77777777" w:rsidR="0009797F" w:rsidRPr="002B5530" w:rsidRDefault="0009797F" w:rsidP="0009797F">
      <w:pPr>
        <w:spacing w:after="0" w:line="240" w:lineRule="auto"/>
        <w:jc w:val="both"/>
        <w:rPr>
          <w:szCs w:val="24"/>
          <w:highlight w:val="yellow"/>
          <w:lang w:val="sr-Cyrl-RS"/>
        </w:rPr>
      </w:pPr>
    </w:p>
    <w:p w14:paraId="13185EA5" w14:textId="2F587EB1" w:rsidR="0029534E" w:rsidRPr="00211A77" w:rsidRDefault="00FB7D81" w:rsidP="0029534E">
      <w:pPr>
        <w:spacing w:line="256" w:lineRule="auto"/>
        <w:jc w:val="both"/>
        <w:rPr>
          <w:szCs w:val="24"/>
          <w:lang w:val="sr-Latn-RS"/>
        </w:rPr>
      </w:pPr>
      <w:r w:rsidRPr="008F3810">
        <w:rPr>
          <w:szCs w:val="24"/>
          <w:lang w:val="sr-Cyrl-RS"/>
          <w14:ligatures w14:val="standardContextual"/>
        </w:rPr>
        <w:t xml:space="preserve">Предлогом Одлуке о изменама и допунама Одлуке о буџету Града Суботице за 2025. годину </w:t>
      </w:r>
      <w:r w:rsidR="009A0ED0" w:rsidRPr="008F3810">
        <w:rPr>
          <w:kern w:val="2"/>
          <w:szCs w:val="24"/>
          <w:lang w:val="sr-Cyrl-RS"/>
          <w14:ligatures w14:val="standardContextual"/>
        </w:rPr>
        <w:t>не планирају</w:t>
      </w:r>
      <w:r w:rsidRPr="008F3810">
        <w:rPr>
          <w:kern w:val="2"/>
          <w:szCs w:val="24"/>
          <w:lang w:val="sr-Cyrl-RS"/>
          <w14:ligatures w14:val="standardContextual"/>
        </w:rPr>
        <w:t xml:space="preserve"> се капиталне субвенције у оквиру одобрених апропријација</w:t>
      </w:r>
      <w:r>
        <w:rPr>
          <w:kern w:val="2"/>
          <w:szCs w:val="24"/>
          <w:lang w:val="sr-Cyrl-RS"/>
          <w14:ligatures w14:val="standardContextual"/>
        </w:rPr>
        <w:t xml:space="preserve"> за</w:t>
      </w:r>
      <w:r w:rsidRPr="00916C92">
        <w:rPr>
          <w:kern w:val="2"/>
          <w:szCs w:val="24"/>
          <w:lang w:val="sr-Cyrl-RS"/>
          <w14:ligatures w14:val="standardContextual"/>
        </w:rPr>
        <w:t xml:space="preserve"> </w:t>
      </w:r>
      <w:r w:rsidRPr="008A1642">
        <w:rPr>
          <w:kern w:val="2"/>
          <w:szCs w:val="24"/>
          <w:lang w:val="sr-Cyrl-RS"/>
          <w14:ligatures w14:val="standardContextual"/>
        </w:rPr>
        <w:t xml:space="preserve">раздео </w:t>
      </w:r>
      <w:r w:rsidRPr="008A1642">
        <w:rPr>
          <w:kern w:val="2"/>
          <w:szCs w:val="24"/>
          <w:lang w:val="sr-Latn-RS"/>
          <w14:ligatures w14:val="standardContextual"/>
        </w:rPr>
        <w:t>IV-</w:t>
      </w:r>
      <w:r w:rsidRPr="008A1642">
        <w:rPr>
          <w:kern w:val="2"/>
          <w:szCs w:val="24"/>
          <w:lang w:val="sr-Cyrl-RS"/>
          <w14:ligatures w14:val="standardContextual"/>
        </w:rPr>
        <w:t>глава 0, Програм 2-Комунална делатност,</w:t>
      </w:r>
      <w:r w:rsidRPr="008A1642">
        <w:rPr>
          <w:kern w:val="2"/>
          <w:szCs w:val="24"/>
          <w:lang w:val="sr-Latn-RS"/>
          <w14:ligatures w14:val="standardContextual"/>
        </w:rPr>
        <w:t xml:space="preserve"> </w:t>
      </w:r>
      <w:r w:rsidRPr="008A1642">
        <w:rPr>
          <w:kern w:val="2"/>
          <w:szCs w:val="24"/>
          <w:lang w:val="sr-Cyrl-RS"/>
          <w14:ligatures w14:val="standardContextual"/>
        </w:rPr>
        <w:t>функција 470 - остале делатности, у оквиру Пројекта 1102-</w:t>
      </w:r>
      <w:r w:rsidRPr="008A1642">
        <w:rPr>
          <w:kern w:val="2"/>
          <w:szCs w:val="24"/>
          <w:lang w:val="sr-Latn-RS"/>
          <w14:ligatures w14:val="standardContextual"/>
        </w:rPr>
        <w:t>5029</w:t>
      </w:r>
      <w:r w:rsidRPr="008A1642">
        <w:rPr>
          <w:kern w:val="2"/>
          <w:szCs w:val="24"/>
          <w:lang w:val="sr-Cyrl-RS"/>
          <w14:ligatures w14:val="standardContextual"/>
        </w:rPr>
        <w:t>:</w:t>
      </w:r>
      <w:r>
        <w:rPr>
          <w:kern w:val="2"/>
          <w:szCs w:val="24"/>
          <w:lang w:val="sr-Cyrl-RS"/>
          <w14:ligatures w14:val="standardContextual"/>
        </w:rPr>
        <w:t xml:space="preserve"> </w:t>
      </w:r>
      <w:r w:rsidRPr="008A1642">
        <w:rPr>
          <w:kern w:val="2"/>
          <w:szCs w:val="24"/>
          <w:lang w:val="sr-Cyrl-RS"/>
          <w14:ligatures w14:val="standardContextual"/>
        </w:rPr>
        <w:t>Изградња приступног пута и манипулативног платоа на депоу у Антуна Бранка Шимића.</w:t>
      </w:r>
      <w:r>
        <w:rPr>
          <w:kern w:val="2"/>
          <w:szCs w:val="24"/>
          <w:lang w:val="sr-Cyrl-RS"/>
          <w14:ligatures w14:val="standardContextual"/>
        </w:rPr>
        <w:t xml:space="preserve"> Планирана капитална субвенција одлаже се за наредни период.</w:t>
      </w:r>
      <w:r w:rsidR="0029534E" w:rsidRPr="002B5530">
        <w:rPr>
          <w:b/>
          <w:bCs/>
          <w:szCs w:val="24"/>
        </w:rPr>
        <w:br w:type="page"/>
      </w:r>
    </w:p>
    <w:p w14:paraId="2948F67A" w14:textId="77777777" w:rsidR="0029534E" w:rsidRPr="002B5530" w:rsidRDefault="0029534E" w:rsidP="00A02877">
      <w:pPr>
        <w:jc w:val="center"/>
        <w:rPr>
          <w:sz w:val="28"/>
          <w:szCs w:val="24"/>
          <w:lang w:val="sr-Cyrl-RS"/>
        </w:rPr>
        <w:sectPr w:rsidR="0029534E" w:rsidRPr="002B5530" w:rsidSect="000711E7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312B535B" w14:textId="77777777" w:rsidR="0029534E" w:rsidRPr="00675EC6" w:rsidRDefault="0029534E" w:rsidP="0029534E">
      <w:pPr>
        <w:spacing w:after="0" w:line="240" w:lineRule="auto"/>
        <w:ind w:right="-784"/>
        <w:jc w:val="right"/>
        <w:rPr>
          <w:rFonts w:eastAsia="Times New Roman"/>
          <w:b/>
          <w:bCs/>
        </w:rPr>
      </w:pPr>
      <w:r w:rsidRPr="00675EC6">
        <w:rPr>
          <w:rFonts w:eastAsia="Times New Roman"/>
          <w:b/>
          <w:bCs/>
        </w:rPr>
        <w:t>Прилог 7.</w:t>
      </w:r>
    </w:p>
    <w:p w14:paraId="6755DAAE" w14:textId="77777777" w:rsidR="0029534E" w:rsidRPr="00675EC6" w:rsidRDefault="0029534E" w:rsidP="0029534E">
      <w:pPr>
        <w:spacing w:after="0" w:line="240" w:lineRule="auto"/>
        <w:jc w:val="center"/>
        <w:rPr>
          <w:rFonts w:ascii="Calibri" w:hAnsi="Calibri"/>
          <w:sz w:val="22"/>
          <w:lang w:val="sr-Cyrl-CS"/>
        </w:rPr>
      </w:pPr>
    </w:p>
    <w:p w14:paraId="6D0B013E" w14:textId="77777777" w:rsidR="0029534E" w:rsidRPr="00675EC6" w:rsidRDefault="0029534E" w:rsidP="0029534E">
      <w:pPr>
        <w:spacing w:after="0" w:line="240" w:lineRule="auto"/>
        <w:jc w:val="center"/>
        <w:rPr>
          <w:b/>
          <w:szCs w:val="24"/>
          <w:lang w:val="sr-Cyrl-CS"/>
        </w:rPr>
      </w:pPr>
      <w:r w:rsidRPr="00675EC6">
        <w:rPr>
          <w:b/>
          <w:szCs w:val="24"/>
          <w:lang w:val="sr-Cyrl-CS"/>
        </w:rPr>
        <w:t>ТРОШКОВИ ЗАПОСЛЕНИХ</w:t>
      </w:r>
    </w:p>
    <w:p w14:paraId="5A3B8CD3" w14:textId="77777777" w:rsidR="0029534E" w:rsidRPr="00675EC6" w:rsidRDefault="0029534E" w:rsidP="0029534E">
      <w:pPr>
        <w:spacing w:after="0" w:line="240" w:lineRule="auto"/>
        <w:jc w:val="center"/>
        <w:rPr>
          <w:rFonts w:ascii="Calibri" w:hAnsi="Calibri"/>
          <w:sz w:val="22"/>
          <w:lang w:val="sr-Cyrl-CS"/>
        </w:rPr>
      </w:pPr>
      <w:r>
        <w:rPr>
          <w:rFonts w:ascii="Calibri" w:hAnsi="Calibri"/>
          <w:sz w:val="22"/>
          <w:lang w:val="sr-Cyrl-CS"/>
        </w:rPr>
        <w:t xml:space="preserve">                   </w:t>
      </w:r>
    </w:p>
    <w:p w14:paraId="39966AAC" w14:textId="0E74CAF8" w:rsidR="0029534E" w:rsidRPr="005D14DA" w:rsidRDefault="0029534E" w:rsidP="0029534E">
      <w:pPr>
        <w:spacing w:after="0" w:line="240" w:lineRule="auto"/>
        <w:ind w:right="-784"/>
        <w:jc w:val="right"/>
        <w:rPr>
          <w:sz w:val="22"/>
          <w:lang w:val="sr-Cyrl-CS"/>
        </w:rPr>
      </w:pPr>
      <w:r>
        <w:rPr>
          <w:rFonts w:ascii="Calibri" w:hAnsi="Calibri"/>
          <w:sz w:val="22"/>
          <w:lang w:val="sr-Cyrl-CS"/>
        </w:rPr>
        <w:t xml:space="preserve">                                                                                                                                         </w:t>
      </w:r>
      <w:r w:rsidRPr="005D14DA">
        <w:rPr>
          <w:sz w:val="22"/>
          <w:lang w:val="sr-Cyrl-CS"/>
        </w:rPr>
        <w:t>У динарима</w:t>
      </w:r>
    </w:p>
    <w:tbl>
      <w:tblPr>
        <w:tblW w:w="15389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434"/>
        <w:gridCol w:w="1308"/>
        <w:gridCol w:w="1560"/>
        <w:gridCol w:w="1275"/>
        <w:gridCol w:w="1276"/>
        <w:gridCol w:w="1276"/>
        <w:gridCol w:w="1276"/>
        <w:gridCol w:w="1275"/>
      </w:tblGrid>
      <w:tr w:rsidR="0029534E" w:rsidRPr="0084473E" w14:paraId="2E77EEFB" w14:textId="77777777" w:rsidTr="0029534E">
        <w:trPr>
          <w:trHeight w:val="51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7112A" w14:textId="77777777" w:rsidR="0029534E" w:rsidRPr="0084473E" w:rsidRDefault="0029534E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sr-Latn-CS"/>
              </w:rPr>
            </w:pP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>Р.бр.</w:t>
            </w:r>
          </w:p>
        </w:tc>
        <w:tc>
          <w:tcPr>
            <w:tcW w:w="54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AA5972" w14:textId="77777777" w:rsidR="0029534E" w:rsidRPr="0084473E" w:rsidRDefault="0029534E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sr-Latn-CS"/>
              </w:rPr>
            </w:pP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>Трошкови запослених</w:t>
            </w: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60E14" w14:textId="37FDC84A" w:rsidR="0029534E" w:rsidRPr="0084473E" w:rsidRDefault="0029534E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sr-Latn-CS"/>
              </w:rPr>
            </w:pP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 xml:space="preserve">План </w:t>
            </w: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br/>
              <w:t>01.01-31.12.202</w:t>
            </w:r>
            <w:r w:rsidRPr="0084473E">
              <w:rPr>
                <w:rFonts w:eastAsia="Times New Roman"/>
                <w:b/>
                <w:bCs/>
                <w:sz w:val="22"/>
                <w:lang w:val="sr-Cyrl-RS" w:eastAsia="sr-Latn-CS"/>
              </w:rPr>
              <w:t>4</w:t>
            </w: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 xml:space="preserve">. 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68C700C9" w14:textId="0859C5EE" w:rsidR="0029534E" w:rsidRPr="0084473E" w:rsidRDefault="0029534E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sr-Latn-CS"/>
              </w:rPr>
            </w:pP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 xml:space="preserve">Реализација </w:t>
            </w: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br/>
              <w:t>01.01-31.12.202</w:t>
            </w:r>
            <w:r w:rsidRPr="0084473E">
              <w:rPr>
                <w:rFonts w:eastAsia="Times New Roman"/>
                <w:b/>
                <w:bCs/>
                <w:sz w:val="22"/>
                <w:lang w:val="sr-Cyrl-RS" w:eastAsia="sr-Latn-CS"/>
              </w:rPr>
              <w:t>4</w:t>
            </w: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 xml:space="preserve">.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357611F6" w14:textId="7A0FD843" w:rsidR="0029534E" w:rsidRPr="0084473E" w:rsidRDefault="0029534E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sr-Latn-CS"/>
              </w:rPr>
            </w:pP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>План          01.01.-31.12.202</w:t>
            </w:r>
            <w:r w:rsidRPr="0084473E">
              <w:rPr>
                <w:rFonts w:eastAsia="Times New Roman"/>
                <w:b/>
                <w:bCs/>
                <w:sz w:val="22"/>
                <w:lang w:val="sr-Cyrl-RS" w:eastAsia="sr-Latn-CS"/>
              </w:rPr>
              <w:t>5</w:t>
            </w: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>.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D9BD646" w14:textId="77777777" w:rsidR="0029534E" w:rsidRPr="0084473E" w:rsidRDefault="0029534E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sr-Latn-CS"/>
              </w:rPr>
            </w:pP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>Прва измена плана по кварталима кумулативно</w:t>
            </w:r>
          </w:p>
        </w:tc>
      </w:tr>
      <w:tr w:rsidR="0029534E" w:rsidRPr="0084473E" w14:paraId="1C8DD900" w14:textId="77777777" w:rsidTr="0029534E">
        <w:trPr>
          <w:trHeight w:val="54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17EBD3" w14:textId="77777777" w:rsidR="0029534E" w:rsidRPr="0084473E" w:rsidRDefault="0029534E" w:rsidP="006D3B26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sr-Latn-CS"/>
              </w:rPr>
            </w:pPr>
          </w:p>
        </w:tc>
        <w:tc>
          <w:tcPr>
            <w:tcW w:w="54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ED2ED" w14:textId="77777777" w:rsidR="0029534E" w:rsidRPr="0084473E" w:rsidRDefault="0029534E" w:rsidP="006D3B26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sr-Latn-CS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E7656" w14:textId="77777777" w:rsidR="0029534E" w:rsidRPr="0084473E" w:rsidRDefault="0029534E" w:rsidP="006D3B26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sr-Latn-C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68FE8979" w14:textId="77777777" w:rsidR="0029534E" w:rsidRPr="0084473E" w:rsidRDefault="0029534E" w:rsidP="006D3B26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sr-Latn-CS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ECC4B2" w14:textId="77777777" w:rsidR="0029534E" w:rsidRPr="0084473E" w:rsidRDefault="0029534E" w:rsidP="006D3B26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29D0F" w14:textId="22B69EC6" w:rsidR="0029534E" w:rsidRPr="0084473E" w:rsidRDefault="0029534E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sr-Latn-CS"/>
              </w:rPr>
            </w:pP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>01.01-31.03.202</w:t>
            </w:r>
            <w:r w:rsidRPr="0084473E">
              <w:rPr>
                <w:rFonts w:eastAsia="Times New Roman"/>
                <w:b/>
                <w:bCs/>
                <w:sz w:val="22"/>
                <w:lang w:val="sr-Cyrl-RS" w:eastAsia="sr-Latn-CS"/>
              </w:rPr>
              <w:t>5</w:t>
            </w: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00B5D" w14:textId="52F5D30B" w:rsidR="0029534E" w:rsidRPr="0084473E" w:rsidRDefault="0029534E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sr-Latn-CS"/>
              </w:rPr>
            </w:pP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>01.01-30.06.202</w:t>
            </w:r>
            <w:r w:rsidRPr="0084473E">
              <w:rPr>
                <w:rFonts w:eastAsia="Times New Roman"/>
                <w:b/>
                <w:bCs/>
                <w:sz w:val="22"/>
                <w:lang w:val="sr-Cyrl-RS" w:eastAsia="sr-Latn-CS"/>
              </w:rPr>
              <w:t>5</w:t>
            </w: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0AA22" w14:textId="3BAE20EB" w:rsidR="0029534E" w:rsidRPr="0084473E" w:rsidRDefault="0029534E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sr-Latn-CS"/>
              </w:rPr>
            </w:pP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>01.01-30.09.202</w:t>
            </w:r>
            <w:r w:rsidRPr="0084473E">
              <w:rPr>
                <w:rFonts w:eastAsia="Times New Roman"/>
                <w:b/>
                <w:bCs/>
                <w:sz w:val="22"/>
                <w:lang w:val="sr-Cyrl-RS" w:eastAsia="sr-Latn-CS"/>
              </w:rPr>
              <w:t>5</w:t>
            </w: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5B886F" w14:textId="22319BA2" w:rsidR="0029534E" w:rsidRPr="0084473E" w:rsidRDefault="0029534E" w:rsidP="006D3B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sr-Latn-CS"/>
              </w:rPr>
            </w:pP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>01.01-31.12.202</w:t>
            </w:r>
            <w:r w:rsidRPr="0084473E">
              <w:rPr>
                <w:rFonts w:eastAsia="Times New Roman"/>
                <w:b/>
                <w:bCs/>
                <w:sz w:val="22"/>
                <w:lang w:val="sr-Cyrl-RS" w:eastAsia="sr-Latn-CS"/>
              </w:rPr>
              <w:t>5</w:t>
            </w:r>
            <w:r w:rsidRPr="0084473E">
              <w:rPr>
                <w:rFonts w:eastAsia="Times New Roman"/>
                <w:b/>
                <w:bCs/>
                <w:sz w:val="22"/>
                <w:lang w:eastAsia="sr-Latn-CS"/>
              </w:rPr>
              <w:t>.</w:t>
            </w:r>
          </w:p>
        </w:tc>
      </w:tr>
      <w:tr w:rsidR="0029534E" w:rsidRPr="0084473E" w14:paraId="7076F025" w14:textId="77777777" w:rsidTr="0029534E">
        <w:trPr>
          <w:trHeight w:val="5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A434" w14:textId="77777777" w:rsidR="0029534E" w:rsidRPr="0084473E" w:rsidRDefault="0029534E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A1224" w14:textId="77777777" w:rsidR="0029534E" w:rsidRPr="0084473E" w:rsidRDefault="0029534E" w:rsidP="006D3B26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Маса НЕТО зарада (зарада по одбитку припадајућих пореза и доприноса на терет запосленог)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6D235" w14:textId="0A62498B" w:rsidR="0029534E" w:rsidRPr="0084473E" w:rsidRDefault="006C54AD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277.923.500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59B2102" w14:textId="3C96FB4A" w:rsidR="0029534E" w:rsidRPr="0084473E" w:rsidRDefault="009009E5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265.951.783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4E16D5" w14:textId="3DB80791" w:rsidR="0029534E" w:rsidRPr="0084473E" w:rsidRDefault="006C54AD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297.844.604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E9956" w14:textId="75232D66" w:rsidR="0029534E" w:rsidRPr="0084473E" w:rsidRDefault="005829B9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73.384.651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D3550" w14:textId="4D912094" w:rsidR="0029534E" w:rsidRPr="0084473E" w:rsidRDefault="005829B9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148.521.802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F2F6" w14:textId="01372652" w:rsidR="0029534E" w:rsidRPr="0084473E" w:rsidRDefault="005829B9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222.397.153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3FAA59" w14:textId="423A6988" w:rsidR="0029534E" w:rsidRPr="0084473E" w:rsidRDefault="002521D2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Latn-RS" w:eastAsia="sr-Latn-CS"/>
              </w:rPr>
            </w:pPr>
            <w:r w:rsidRPr="0084473E">
              <w:rPr>
                <w:rFonts w:eastAsia="Times New Roman"/>
                <w:sz w:val="22"/>
                <w:lang w:val="sr-Latn-RS" w:eastAsia="sr-Latn-CS"/>
              </w:rPr>
              <w:t>299.711.610</w:t>
            </w:r>
          </w:p>
        </w:tc>
      </w:tr>
      <w:tr w:rsidR="0029534E" w:rsidRPr="0084473E" w14:paraId="1CAB35CC" w14:textId="77777777" w:rsidTr="0029534E">
        <w:trPr>
          <w:trHeight w:val="5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7B727" w14:textId="77777777" w:rsidR="0029534E" w:rsidRPr="0084473E" w:rsidRDefault="0029534E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A0272" w14:textId="77777777" w:rsidR="0029534E" w:rsidRPr="0084473E" w:rsidRDefault="0029534E" w:rsidP="006D3B26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Маса БРУТО 1  зарада (зарада са припадајућим порезом и доприносима на терет запосленог)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CC0DB" w14:textId="479D7A99" w:rsidR="0029534E" w:rsidRPr="0084473E" w:rsidRDefault="006C54AD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383.500.000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3AF6B8D" w14:textId="4B6A2830" w:rsidR="0029534E" w:rsidRPr="0084473E" w:rsidRDefault="009009E5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366.939.196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BDB977" w14:textId="54D72909" w:rsidR="0029534E" w:rsidRPr="0084473E" w:rsidRDefault="006C54AD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410.000.000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01BE" w14:textId="51089D64" w:rsidR="0029534E" w:rsidRPr="0084473E" w:rsidRDefault="005829B9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101.000.000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A513" w14:textId="42229E7B" w:rsidR="0029534E" w:rsidRPr="0084473E" w:rsidRDefault="005829B9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204.500.000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59594" w14:textId="0540CE32" w:rsidR="0029534E" w:rsidRPr="0084473E" w:rsidRDefault="005829B9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306.200.000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083A22" w14:textId="6A2969A0" w:rsidR="0029534E" w:rsidRPr="0084473E" w:rsidRDefault="002521D2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412.806.000</w:t>
            </w:r>
          </w:p>
        </w:tc>
      </w:tr>
      <w:tr w:rsidR="0029534E" w:rsidRPr="005D14DA" w14:paraId="7A7E8816" w14:textId="77777777" w:rsidTr="0029534E">
        <w:trPr>
          <w:trHeight w:val="5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B87EE" w14:textId="77777777" w:rsidR="0029534E" w:rsidRPr="0084473E" w:rsidRDefault="0029534E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3.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AB7D6" w14:textId="77777777" w:rsidR="0029534E" w:rsidRPr="0084473E" w:rsidRDefault="0029534E" w:rsidP="006D3B26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 xml:space="preserve">Маса БРУТО 2 зарада (зарада са припадајућим порезом и доприносима на терет послодавца)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68AE" w14:textId="64BE6AA2" w:rsidR="0029534E" w:rsidRPr="0084473E" w:rsidRDefault="006C54AD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441.600.250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47BB02E" w14:textId="3A139410" w:rsidR="0029534E" w:rsidRPr="0084473E" w:rsidRDefault="009009E5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422.540.163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22ADCE" w14:textId="4BB66ABE" w:rsidR="0029534E" w:rsidRPr="0084473E" w:rsidRDefault="006C54AD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472.115.000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26A30" w14:textId="29812DD9" w:rsidR="0029534E" w:rsidRPr="0084473E" w:rsidRDefault="005829B9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116.301.500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08FAE" w14:textId="492FC327" w:rsidR="0029534E" w:rsidRPr="0084473E" w:rsidRDefault="005829B9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235.481.750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4AA53" w14:textId="6E09D38E" w:rsidR="0029534E" w:rsidRPr="0084473E" w:rsidRDefault="005829B9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352.589.300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B7211F" w14:textId="71176A80" w:rsidR="0029534E" w:rsidRPr="0084473E" w:rsidRDefault="002521D2" w:rsidP="006D3B26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475.346.110</w:t>
            </w:r>
          </w:p>
        </w:tc>
      </w:tr>
      <w:tr w:rsidR="005829B9" w:rsidRPr="005D14DA" w14:paraId="20924C15" w14:textId="77777777" w:rsidTr="0029534E">
        <w:trPr>
          <w:trHeight w:val="56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7AE6C" w14:textId="77777777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4.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B5DF1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Број запослених  по кадровској евиденцији - УКУПНО*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FD84B" w14:textId="1BB2C724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6D984C0" w14:textId="7421C054" w:rsidR="005829B9" w:rsidRPr="009009E5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C66282" w14:textId="0A2198EE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E0E3D" w14:textId="7BD39D50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FB0D" w14:textId="16B15750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FE0BD" w14:textId="38B0617B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AD8348" w14:textId="295C6970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303</w:t>
            </w:r>
          </w:p>
        </w:tc>
      </w:tr>
      <w:tr w:rsidR="005829B9" w:rsidRPr="005D14DA" w14:paraId="40C0CFD4" w14:textId="77777777" w:rsidTr="0029534E">
        <w:trPr>
          <w:trHeight w:val="4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D7CD3" w14:textId="77777777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4.1.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A712A" w14:textId="77777777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 xml:space="preserve"> - на неодређено време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408D0" w14:textId="717EA128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C12E203" w14:textId="78E609BE" w:rsidR="005829B9" w:rsidRPr="009009E5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756DBF" w14:textId="0CA9319E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01E5E" w14:textId="60FE387E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9B7CA" w14:textId="2C6F471E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CB0B3" w14:textId="61988D50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83A794" w14:textId="5945BAB6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282</w:t>
            </w:r>
          </w:p>
        </w:tc>
      </w:tr>
      <w:tr w:rsidR="005829B9" w:rsidRPr="005D14DA" w14:paraId="667745CE" w14:textId="77777777" w:rsidTr="0029534E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1C38B" w14:textId="77777777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4.2.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788EF" w14:textId="77777777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- на одређено време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FFB5" w14:textId="1C8EEBA6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76A9626" w14:textId="19D183A6" w:rsidR="005829B9" w:rsidRPr="009009E5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0F1003" w14:textId="48C623BC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6259E" w14:textId="4DF71652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E1922" w14:textId="4408266F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6F50F" w14:textId="347229E7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0413C4" w14:textId="6318CDD4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21</w:t>
            </w:r>
          </w:p>
        </w:tc>
      </w:tr>
      <w:tr w:rsidR="005829B9" w:rsidRPr="005D14DA" w14:paraId="2679A813" w14:textId="77777777" w:rsidTr="0029534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DD691" w14:textId="46592160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5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D2D46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Накнаде по уговору о делу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C3E6" w14:textId="20A7544D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180.000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44E36EE" w14:textId="17F07FD0" w:rsidR="005829B9" w:rsidRPr="009009E5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33.951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9E2346" w14:textId="7455B531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C13F6" w14:textId="1CBE0BF2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6B4EA" w14:textId="7E140E52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721BE" w14:textId="6276604A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863A5C" w14:textId="3F4D366A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-</w:t>
            </w:r>
          </w:p>
        </w:tc>
      </w:tr>
      <w:tr w:rsidR="005829B9" w:rsidRPr="005D14DA" w14:paraId="057E4E25" w14:textId="77777777" w:rsidTr="0029534E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1B3C6" w14:textId="387FCF45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6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CA88BA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Број прималаца накнаде по уговору о делу*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BFA38" w14:textId="06420929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4EB2E75" w14:textId="0064135A" w:rsidR="005829B9" w:rsidRPr="009009E5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61F893" w14:textId="17150719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F07A" w14:textId="41DD0FCA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B4054" w14:textId="58B3A028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F9F59" w14:textId="7258E480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D0E216" w14:textId="5742F8BC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-</w:t>
            </w:r>
          </w:p>
        </w:tc>
      </w:tr>
      <w:tr w:rsidR="005829B9" w:rsidRPr="005D14DA" w14:paraId="603C88AB" w14:textId="77777777" w:rsidTr="0029534E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8A759" w14:textId="1A3F5825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7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8ED3A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Накнаде по ауторским уговорима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1B97E" w14:textId="6D985E21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735CE12" w14:textId="3BFCD587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2F6454" w14:textId="658F0D44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8B18D" w14:textId="2EFAC61D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02931" w14:textId="454624B3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914C6" w14:textId="142407A6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8E9D7D" w14:textId="44949BA6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</w:tr>
      <w:tr w:rsidR="005829B9" w:rsidRPr="005D14DA" w14:paraId="7BF2D177" w14:textId="77777777" w:rsidTr="0029534E">
        <w:trPr>
          <w:trHeight w:val="5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3F42C" w14:textId="5AFCB3B5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8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CAEC9C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Број прималаца накнаде по ауторским уговорима*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41874" w14:textId="5CCFB93A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88AF6AE" w14:textId="33D711B9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263133" w14:textId="285A8618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5004" w14:textId="07963421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5ECD" w14:textId="4209A89C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C4E6" w14:textId="41FDD60E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279103" w14:textId="095FF9C6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</w:tr>
      <w:tr w:rsidR="005829B9" w:rsidRPr="005D14DA" w14:paraId="5E42C3BB" w14:textId="77777777" w:rsidTr="0029534E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AB6F8" w14:textId="1476FC2D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9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A21F0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Накнаде по уговору о привременим и повременим пословима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49F7F" w14:textId="16110309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3.950.000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A47A486" w14:textId="76515AB9" w:rsidR="005829B9" w:rsidRPr="009009E5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4.365.326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7F9D45" w14:textId="30980677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5.000.000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12BD2" w14:textId="0082D229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1.250.000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AE344" w14:textId="5DE2077A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2.500.000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D8896" w14:textId="222151B1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3.750.000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5DB704" w14:textId="50D37217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5.000.000</w:t>
            </w:r>
          </w:p>
        </w:tc>
      </w:tr>
      <w:tr w:rsidR="005829B9" w:rsidRPr="005D14DA" w14:paraId="2DE2BD1C" w14:textId="77777777" w:rsidTr="0029534E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BCE60" w14:textId="33B50F95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10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912DD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Број прималаца накнаде по уговору о привременим и повременим пословима*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587E6" w14:textId="25AE29F7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4DB2D57" w14:textId="2A125DB3" w:rsidR="005829B9" w:rsidRPr="009009E5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673195" w14:textId="533CCF48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5E5D7" w14:textId="5ACCC973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F323C" w14:textId="7D592C99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70C6E" w14:textId="6110D208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148944" w14:textId="5D565ED6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7</w:t>
            </w:r>
          </w:p>
        </w:tc>
      </w:tr>
      <w:tr w:rsidR="005829B9" w:rsidRPr="005D14DA" w14:paraId="30EB8143" w14:textId="77777777" w:rsidTr="0029534E">
        <w:trPr>
          <w:trHeight w:val="56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DB8FB" w14:textId="07CFC3C4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11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E5EE8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Накнаде физичким лицима по основу осталих уговора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BCF82" w14:textId="0F7A4C8D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8549747" w14:textId="376742CC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3C4B99" w14:textId="45C87CC4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CE707" w14:textId="4477DF90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7C519" w14:textId="4D36A57F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1037D" w14:textId="19D9A25E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2F76C0" w14:textId="3AD1B355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</w:tr>
      <w:tr w:rsidR="005829B9" w:rsidRPr="005D14DA" w14:paraId="673295F6" w14:textId="77777777" w:rsidTr="0029534E">
        <w:trPr>
          <w:trHeight w:val="5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AB530" w14:textId="64A7F847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12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95E813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Број прималаца накнаде по основу осталих уговора*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5017B" w14:textId="632E8A68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B46D10E" w14:textId="4060F89E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CEEC37" w14:textId="334A31B0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8C38F" w14:textId="3B291CFF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32D06" w14:textId="5071DC9C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2490" w14:textId="2241C6BC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7E5292" w14:textId="61D778CA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</w:tr>
      <w:tr w:rsidR="005829B9" w:rsidRPr="005D14DA" w14:paraId="5A1E6BAE" w14:textId="77777777" w:rsidTr="0029534E">
        <w:trPr>
          <w:trHeight w:val="56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FEE63" w14:textId="13E08743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13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914A5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Накнаде члановима скупштине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9DF1F" w14:textId="406147CA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C7198A8" w14:textId="6AEA7A43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FA2A30" w14:textId="05DF847E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6660" w14:textId="66EBF9EA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634B" w14:textId="38E5E76C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AF5BC" w14:textId="600B9F2A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71FDB2" w14:textId="0B809CCA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</w:tr>
      <w:tr w:rsidR="005829B9" w:rsidRPr="005D14DA" w14:paraId="5353BE6F" w14:textId="77777777" w:rsidTr="0029534E">
        <w:trPr>
          <w:trHeight w:val="5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5E021" w14:textId="73BBCE11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14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43DBC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Број чланова скупштине*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36C8" w14:textId="0170BD29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89F5631" w14:textId="52AE3D41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BA9734" w14:textId="3C16D320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773F7" w14:textId="1582201E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8AEEA" w14:textId="3DEBAE15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AF4DD" w14:textId="3423010A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B0A26B" w14:textId="6F0BD623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</w:tr>
      <w:tr w:rsidR="005829B9" w:rsidRPr="005D14DA" w14:paraId="29FD0417" w14:textId="77777777" w:rsidTr="0029534E">
        <w:trPr>
          <w:trHeight w:val="5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D80D0" w14:textId="17BEA6A1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15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39942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Накнаде члановима надзорног одбора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4FD2" w14:textId="79177C8B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1.792.500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2D1F2C5" w14:textId="1406F3F3" w:rsidR="005829B9" w:rsidRPr="009009E5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1.759.259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5B5457" w14:textId="7F63FF10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1.792.500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F99A5" w14:textId="375A4550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448.125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3B83" w14:textId="128BFF83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896.250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F212" w14:textId="658CB866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1.344.375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B48270" w14:textId="35278843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1.792.500</w:t>
            </w:r>
          </w:p>
        </w:tc>
      </w:tr>
      <w:tr w:rsidR="005829B9" w:rsidRPr="005D14DA" w14:paraId="6909C6BA" w14:textId="77777777" w:rsidTr="0029534E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2B46E" w14:textId="6A2B55F3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16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0C425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Број чланова надзорног одбора*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6D4D" w14:textId="1511DC6F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C9ADCBE" w14:textId="69C963C7" w:rsidR="005829B9" w:rsidRPr="009009E5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134095" w14:textId="3A3CF3F6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192FC" w14:textId="48A33BFF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094F5" w14:textId="39416E51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F3273" w14:textId="1E31FA9C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2F4F81" w14:textId="7E67FCB3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</w:t>
            </w:r>
          </w:p>
        </w:tc>
      </w:tr>
      <w:tr w:rsidR="005829B9" w:rsidRPr="005D14DA" w14:paraId="30A0A9BB" w14:textId="77777777" w:rsidTr="0029534E">
        <w:trPr>
          <w:trHeight w:val="5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9B69F" w14:textId="53B2564D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17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FBE90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Накнаде члановима Комисије за ревизију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7B1E" w14:textId="77777777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98621CF" w14:textId="77777777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CC0267" w14:textId="77777777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FB2B" w14:textId="77777777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5A9E" w14:textId="77777777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2981" w14:textId="77777777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8605FF" w14:textId="77777777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 </w:t>
            </w:r>
          </w:p>
        </w:tc>
      </w:tr>
      <w:tr w:rsidR="005829B9" w:rsidRPr="005D14DA" w14:paraId="0C055133" w14:textId="77777777" w:rsidTr="0029534E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C3737" w14:textId="3898E06B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18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EF482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Број чланова Комисије за ревизију*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1845" w14:textId="48DEF4AE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66B0CF2" w14:textId="0553F503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DC7FC0" w14:textId="119E69F7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DA871" w14:textId="4B0ECB69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3B9A9" w14:textId="6F2073FE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67497" w14:textId="337A1FBD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33A9C9" w14:textId="6DC180E1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</w:tr>
      <w:tr w:rsidR="005829B9" w:rsidRPr="005D14DA" w14:paraId="752D0A48" w14:textId="77777777" w:rsidTr="0029534E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8C873" w14:textId="1A521A25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19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EC316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Превоз запослених на посао и са посла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FEA1" w14:textId="5AB11A18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22.634.600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2CB45F3" w14:textId="5EA97265" w:rsidR="005829B9" w:rsidRPr="009009E5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19.895.907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473E7D" w14:textId="2C968713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22.634.600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518A2" w14:textId="7D361D68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5.658.650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EB374" w14:textId="6B38033C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11.317.300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73040" w14:textId="77818040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16.975.950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42C930" w14:textId="0A2D8872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22.634.600</w:t>
            </w:r>
          </w:p>
        </w:tc>
      </w:tr>
      <w:tr w:rsidR="005829B9" w:rsidRPr="005D14DA" w14:paraId="11BA6802" w14:textId="77777777" w:rsidTr="0029534E">
        <w:trPr>
          <w:trHeight w:val="5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04FCF" w14:textId="48B84BC0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20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2A885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 xml:space="preserve">Дневнице на службеном путу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B483" w14:textId="7CD1EEFB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900.000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A54AFEE" w14:textId="21416012" w:rsidR="005829B9" w:rsidRPr="009009E5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540.858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EDE29F" w14:textId="60EC73FC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900.000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BF18F" w14:textId="29533951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225.000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E844" w14:textId="5BBEF44B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450.000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796E" w14:textId="1A88E338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675.000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CC4D33" w14:textId="70EC95B8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900.000</w:t>
            </w:r>
          </w:p>
        </w:tc>
      </w:tr>
      <w:tr w:rsidR="005829B9" w:rsidRPr="005D14DA" w14:paraId="3BFBE3D9" w14:textId="77777777" w:rsidTr="0029534E">
        <w:trPr>
          <w:trHeight w:val="57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4DD55" w14:textId="613ED2F9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21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1BE019" w14:textId="6F886FC6" w:rsidR="005829B9" w:rsidRPr="0029534E" w:rsidRDefault="005829B9" w:rsidP="005829B9">
            <w:pPr>
              <w:spacing w:after="0" w:line="240" w:lineRule="auto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Накнаде трошкова на службеном путу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0C6DF" w14:textId="1B88ECE1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370.000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B8A1DCD" w14:textId="58535FA8" w:rsidR="005829B9" w:rsidRPr="009009E5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120.110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A60235" w14:textId="7033B889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7B0D" w14:textId="7288FABD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92.500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8CB9" w14:textId="60567CFC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185.000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575E" w14:textId="5C681058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277.500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6B99E5" w14:textId="0107B722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370.000</w:t>
            </w:r>
          </w:p>
        </w:tc>
      </w:tr>
      <w:tr w:rsidR="005829B9" w:rsidRPr="0084473E" w14:paraId="11752958" w14:textId="77777777" w:rsidTr="0029534E">
        <w:trPr>
          <w:trHeight w:val="5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0C6D6" w14:textId="112CE39F" w:rsidR="005829B9" w:rsidRPr="0084473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22</w:t>
            </w:r>
            <w:r w:rsidRPr="0084473E"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8D2C4" w14:textId="77777777" w:rsidR="005829B9" w:rsidRPr="0084473E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Отпремнина за одлазак у пензију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A6691" w14:textId="024B1B58" w:rsidR="005829B9" w:rsidRPr="0084473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3.000.000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BBDBFD1" w14:textId="6D38FCF7" w:rsidR="005829B9" w:rsidRPr="0084473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3.004.767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746136" w14:textId="7DE5B177" w:rsidR="005829B9" w:rsidRPr="0084473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6.644.000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1581" w14:textId="560186FD" w:rsidR="005829B9" w:rsidRPr="0084473E" w:rsidRDefault="002521D2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1.521.000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FDB3E" w14:textId="392B5CCF" w:rsidR="005829B9" w:rsidRPr="0084473E" w:rsidRDefault="002521D2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4.109.000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AAA26" w14:textId="080F26BC" w:rsidR="005829B9" w:rsidRPr="0084473E" w:rsidRDefault="002521D2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5.630.000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6E385E" w14:textId="28968094" w:rsidR="005829B9" w:rsidRPr="0084473E" w:rsidRDefault="00C01FAC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9.758.040</w:t>
            </w:r>
          </w:p>
        </w:tc>
      </w:tr>
      <w:tr w:rsidR="005829B9" w:rsidRPr="005D14DA" w14:paraId="5141C518" w14:textId="77777777" w:rsidTr="0029534E">
        <w:trPr>
          <w:trHeight w:val="5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FDB7A" w14:textId="33266BFC" w:rsidR="005829B9" w:rsidRPr="0084473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23</w:t>
            </w:r>
            <w:r w:rsidRPr="0084473E"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3AE3D" w14:textId="77777777" w:rsidR="005829B9" w:rsidRPr="0084473E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Број прималаца отпремнине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289C" w14:textId="07C632A9" w:rsidR="005829B9" w:rsidRPr="0084473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032C955" w14:textId="3E4D9062" w:rsidR="005829B9" w:rsidRPr="0084473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62817F" w14:textId="0298293C" w:rsidR="005829B9" w:rsidRPr="0084473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EA0C9" w14:textId="484DC0CE" w:rsidR="005829B9" w:rsidRPr="0084473E" w:rsidRDefault="002521D2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AE29D" w14:textId="69EA75C0" w:rsidR="005829B9" w:rsidRPr="0084473E" w:rsidRDefault="002521D2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5F3A" w14:textId="375DE3F9" w:rsidR="005829B9" w:rsidRPr="0084473E" w:rsidRDefault="002521D2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9604C4" w14:textId="1FFABF0A" w:rsidR="005829B9" w:rsidRPr="0084473E" w:rsidRDefault="00C01FAC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20</w:t>
            </w:r>
          </w:p>
        </w:tc>
      </w:tr>
      <w:tr w:rsidR="005829B9" w:rsidRPr="005D14DA" w14:paraId="6A58FCEC" w14:textId="77777777" w:rsidTr="0029534E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30727" w14:textId="6EFE0BDB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24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6506A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Јубиларне награде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C5E8" w14:textId="6304D236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7.500.000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2200F20" w14:textId="5B8B4719" w:rsidR="005829B9" w:rsidRPr="009009E5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7.7</w:t>
            </w:r>
            <w:r w:rsidR="00C0149C">
              <w:rPr>
                <w:rFonts w:eastAsia="Times New Roman"/>
                <w:sz w:val="22"/>
                <w:lang w:val="sr-Cyrl-RS" w:eastAsia="sr-Latn-CS"/>
              </w:rPr>
              <w:t>54</w:t>
            </w:r>
            <w:r>
              <w:rPr>
                <w:rFonts w:eastAsia="Times New Roman"/>
                <w:sz w:val="22"/>
                <w:lang w:val="sr-Cyrl-RS" w:eastAsia="sr-Latn-CS"/>
              </w:rPr>
              <w:t>.958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F12129" w14:textId="7A7D5E0F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8.082.200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1E6E7" w14:textId="255BB92A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2.238.400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10ED" w14:textId="15F50AF4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6.196.200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A18F5" w14:textId="54B5CEA5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7.394.800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3C4611" w14:textId="7A215C53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8.082.200</w:t>
            </w:r>
          </w:p>
        </w:tc>
      </w:tr>
      <w:tr w:rsidR="005829B9" w:rsidRPr="005D14DA" w14:paraId="4A11AE4E" w14:textId="77777777" w:rsidTr="0029534E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BE896" w14:textId="2319B065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25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6B030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Број прималаца јубиларних награда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F848" w14:textId="0E32510D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8FEA9A3" w14:textId="021F8F10" w:rsidR="005829B9" w:rsidRPr="009009E5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BEB6FF" w14:textId="10152709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13E0" w14:textId="6CDFCCB1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A5DE7" w14:textId="3EB60BFE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457A" w14:textId="4B7CFA08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B33C00" w14:textId="16C09FE9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22</w:t>
            </w:r>
          </w:p>
        </w:tc>
      </w:tr>
      <w:tr w:rsidR="005829B9" w:rsidRPr="005D14DA" w14:paraId="7B3E8614" w14:textId="77777777" w:rsidTr="0029534E">
        <w:trPr>
          <w:trHeight w:val="56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8CC2A" w14:textId="22E7BBFB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26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D3B54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Смештај и исхрана на терену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D7B6" w14:textId="0054D68A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DD544EB" w14:textId="01C1BBF8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C1E97A" w14:textId="4E17CA89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BBC6" w14:textId="03D99AE4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E5539" w14:textId="03663A5C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51AF" w14:textId="18F17D72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028895" w14:textId="13C573A0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</w:tr>
      <w:tr w:rsidR="005829B9" w:rsidRPr="005D14DA" w14:paraId="5F1D4BD9" w14:textId="77777777" w:rsidTr="0029534E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AB82F" w14:textId="22DCC80A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27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8B3EC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Помоћ радницима и породици радника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B3E33" w14:textId="3119A17E" w:rsidR="005829B9" w:rsidRPr="00712827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1.000.000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71DFFB9" w14:textId="541887C4" w:rsidR="005829B9" w:rsidRPr="00712827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9009E5">
              <w:rPr>
                <w:rFonts w:eastAsia="Times New Roman"/>
                <w:sz w:val="22"/>
                <w:lang w:val="sr-Cyrl-RS" w:eastAsia="sr-Latn-CS"/>
              </w:rPr>
              <w:t>342</w:t>
            </w:r>
            <w:r>
              <w:rPr>
                <w:rFonts w:eastAsia="Times New Roman"/>
                <w:sz w:val="22"/>
                <w:lang w:val="sr-Cyrl-RS" w:eastAsia="sr-Latn-CS"/>
              </w:rPr>
              <w:t>.260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E823D6" w14:textId="5437B566" w:rsidR="005829B9" w:rsidRPr="00712827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1.000.000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3BB75" w14:textId="16A15B83" w:rsidR="005829B9" w:rsidRPr="00712827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250.000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54DD" w14:textId="642F97C2" w:rsidR="005829B9" w:rsidRPr="00712827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500.000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38890" w14:textId="3A21523F" w:rsidR="005829B9" w:rsidRPr="00712827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750.000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7AD3D5" w14:textId="4A5078D1" w:rsidR="005829B9" w:rsidRPr="00712827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1.000.000</w:t>
            </w:r>
          </w:p>
        </w:tc>
      </w:tr>
      <w:tr w:rsidR="005829B9" w:rsidRPr="005D14DA" w14:paraId="4D6515A1" w14:textId="77777777" w:rsidTr="0029534E">
        <w:trPr>
          <w:trHeight w:val="5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3A9E3" w14:textId="073EDAC1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28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92C13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Стипендије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C119" w14:textId="62F387BC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178D816" w14:textId="1F35831C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06B583" w14:textId="6C94B01F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E1D2F" w14:textId="1DDE19E9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6F91" w14:textId="22CFEDAF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EB8D5" w14:textId="5A0F94E5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E5B531" w14:textId="1A4EBF5A" w:rsidR="005829B9" w:rsidRPr="005D14DA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sr-Latn-CS"/>
              </w:rPr>
            </w:pPr>
          </w:p>
        </w:tc>
      </w:tr>
      <w:tr w:rsidR="005829B9" w:rsidRPr="005D14DA" w14:paraId="051F72ED" w14:textId="77777777" w:rsidTr="0029534E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BB301" w14:textId="2B6F7F6C" w:rsidR="005829B9" w:rsidRPr="0084473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29</w:t>
            </w:r>
            <w:r w:rsidRPr="0084473E"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F0E53" w14:textId="77777777" w:rsidR="005829B9" w:rsidRPr="0084473E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84473E">
              <w:rPr>
                <w:rFonts w:eastAsia="Times New Roman"/>
                <w:sz w:val="22"/>
                <w:lang w:eastAsia="sr-Latn-CS"/>
              </w:rPr>
              <w:t>Остале накнаде трошкова запосленима и осталим физичким лицима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A53B47" w14:textId="678CF8DB" w:rsidR="005829B9" w:rsidRPr="0084473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722.000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1DFE451" w14:textId="68608E48" w:rsidR="005829B9" w:rsidRPr="0084473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662.800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546C2E1" w14:textId="7CE05FBE" w:rsidR="005829B9" w:rsidRPr="0084473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722.000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F0835" w14:textId="0C37D29B" w:rsidR="005829B9" w:rsidRPr="0084473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A442" w14:textId="640C7755" w:rsidR="005829B9" w:rsidRPr="0084473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722.000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C4B00" w14:textId="3C44A763" w:rsidR="005829B9" w:rsidRPr="0084473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84473E">
              <w:rPr>
                <w:rFonts w:eastAsia="Times New Roman"/>
                <w:sz w:val="22"/>
                <w:lang w:val="sr-Cyrl-RS" w:eastAsia="sr-Latn-CS"/>
              </w:rPr>
              <w:t>722.000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F35FC5D" w14:textId="062E20E5" w:rsidR="005829B9" w:rsidRPr="00F576F9" w:rsidRDefault="00F576F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sr-Latn-CS"/>
              </w:rPr>
            </w:pPr>
            <w:r>
              <w:rPr>
                <w:rFonts w:eastAsia="Times New Roman"/>
                <w:sz w:val="22"/>
                <w:lang w:val="en-US" w:eastAsia="sr-Latn-CS"/>
              </w:rPr>
              <w:t>3.050.188</w:t>
            </w:r>
          </w:p>
        </w:tc>
      </w:tr>
      <w:tr w:rsidR="005829B9" w:rsidRPr="005D14DA" w14:paraId="0E0073D8" w14:textId="77777777" w:rsidTr="0029534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89A62" w14:textId="21C1392B" w:rsidR="005829B9" w:rsidRPr="0029534E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30</w:t>
            </w:r>
            <w:r>
              <w:rPr>
                <w:rFonts w:eastAsia="Times New Roman"/>
                <w:sz w:val="22"/>
                <w:lang w:val="sr-Cyrl-RS" w:eastAsia="sr-Latn-CS"/>
              </w:rPr>
              <w:t>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7627D" w14:textId="77777777" w:rsidR="005829B9" w:rsidRPr="005D14DA" w:rsidRDefault="005829B9" w:rsidP="005829B9">
            <w:pPr>
              <w:spacing w:after="0" w:line="240" w:lineRule="auto"/>
              <w:rPr>
                <w:rFonts w:eastAsia="Times New Roman"/>
                <w:sz w:val="22"/>
                <w:lang w:eastAsia="sr-Latn-CS"/>
              </w:rPr>
            </w:pPr>
            <w:r w:rsidRPr="005D14DA">
              <w:rPr>
                <w:rFonts w:eastAsia="Times New Roman"/>
                <w:sz w:val="22"/>
                <w:lang w:eastAsia="sr-Latn-CS"/>
              </w:rPr>
              <w:t>Трошкови стручног усавршавања запослених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A3AC9" w14:textId="4A58C493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999.000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49E2815" w14:textId="36AD7EE1" w:rsidR="005829B9" w:rsidRPr="009009E5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915.000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747929" w14:textId="423E26C4" w:rsidR="005829B9" w:rsidRPr="006C54AD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999.000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8D0F8" w14:textId="15822D1A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250.000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580F9" w14:textId="7EEE17E1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500.000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1CA38" w14:textId="6233D05F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750.000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F78044" w14:textId="70401963" w:rsidR="005829B9" w:rsidRPr="005829B9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>
              <w:rPr>
                <w:rFonts w:eastAsia="Times New Roman"/>
                <w:sz w:val="22"/>
                <w:lang w:val="sr-Cyrl-RS" w:eastAsia="sr-Latn-CS"/>
              </w:rPr>
              <w:t>999.000</w:t>
            </w:r>
          </w:p>
        </w:tc>
      </w:tr>
      <w:tr w:rsidR="005829B9" w:rsidRPr="005D14DA" w14:paraId="5EB85664" w14:textId="77777777" w:rsidTr="0029534E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8CF5B" w14:textId="783CCB91" w:rsidR="005829B9" w:rsidRPr="002521D2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2521D2">
              <w:rPr>
                <w:rFonts w:eastAsia="Times New Roman"/>
                <w:sz w:val="22"/>
                <w:lang w:val="sr-Cyrl-RS" w:eastAsia="sr-Latn-CS"/>
              </w:rPr>
              <w:t>31.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E79E24" w14:textId="77777777" w:rsidR="005829B9" w:rsidRPr="002521D2" w:rsidRDefault="005829B9" w:rsidP="005829B9">
            <w:pPr>
              <w:spacing w:after="0" w:line="240" w:lineRule="auto"/>
              <w:rPr>
                <w:rFonts w:eastAsia="Times New Roman"/>
                <w:sz w:val="22"/>
                <w:lang w:val="sr-Cyrl-RS" w:eastAsia="sr-Latn-CS"/>
              </w:rPr>
            </w:pPr>
            <w:r w:rsidRPr="002521D2">
              <w:rPr>
                <w:rFonts w:eastAsia="Times New Roman"/>
                <w:sz w:val="22"/>
                <w:lang w:val="sr-Cyrl-RS" w:eastAsia="sr-Latn-CS"/>
              </w:rPr>
              <w:t>Солидарна помоћ запосленима ради ублажавања неповољног материјалног положаја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A9AE0" w14:textId="0CF88EE7" w:rsidR="005829B9" w:rsidRPr="002521D2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2521D2">
              <w:rPr>
                <w:rFonts w:eastAsia="Times New Roman"/>
                <w:sz w:val="22"/>
                <w:lang w:val="sr-Cyrl-RS" w:eastAsia="sr-Latn-CS"/>
              </w:rPr>
              <w:t>14.072.700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D046E60" w14:textId="11EE59B5" w:rsidR="005829B9" w:rsidRPr="002521D2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2521D2">
              <w:rPr>
                <w:rFonts w:eastAsia="Times New Roman"/>
                <w:sz w:val="22"/>
                <w:lang w:val="sr-Cyrl-RS" w:eastAsia="sr-Latn-CS"/>
              </w:rPr>
              <w:t>14.006.483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0B1B09" w14:textId="0C2A69DB" w:rsidR="005829B9" w:rsidRPr="002521D2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2521D2">
              <w:rPr>
                <w:rFonts w:eastAsia="Times New Roman"/>
                <w:sz w:val="22"/>
                <w:lang w:val="sr-Cyrl-RS" w:eastAsia="sr-Latn-CS"/>
              </w:rPr>
              <w:t>14.072.700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91106" w14:textId="2111940D" w:rsidR="005829B9" w:rsidRPr="002521D2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2521D2">
              <w:rPr>
                <w:rFonts w:eastAsia="Times New Roman"/>
                <w:sz w:val="22"/>
                <w:lang w:val="sr-Cyrl-RS" w:eastAsia="sr-Latn-CS"/>
              </w:rPr>
              <w:t>3.520.000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EC442" w14:textId="7140234A" w:rsidR="005829B9" w:rsidRPr="002521D2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2521D2">
              <w:rPr>
                <w:rFonts w:eastAsia="Times New Roman"/>
                <w:sz w:val="22"/>
                <w:lang w:val="sr-Cyrl-RS" w:eastAsia="sr-Latn-CS"/>
              </w:rPr>
              <w:t>7.040.000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BF0D7" w14:textId="76068861" w:rsidR="005829B9" w:rsidRPr="002521D2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2521D2">
              <w:rPr>
                <w:rFonts w:eastAsia="Times New Roman"/>
                <w:sz w:val="22"/>
                <w:lang w:val="sr-Cyrl-RS" w:eastAsia="sr-Latn-CS"/>
              </w:rPr>
              <w:t>10.560.000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435248" w14:textId="3A17B219" w:rsidR="005829B9" w:rsidRPr="00B34412" w:rsidRDefault="005829B9" w:rsidP="005829B9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Latn-CS"/>
              </w:rPr>
            </w:pPr>
            <w:r w:rsidRPr="002521D2">
              <w:rPr>
                <w:rFonts w:eastAsia="Times New Roman"/>
                <w:sz w:val="22"/>
                <w:lang w:val="sr-Cyrl-RS" w:eastAsia="sr-Latn-CS"/>
              </w:rPr>
              <w:t>14.072.700</w:t>
            </w:r>
          </w:p>
        </w:tc>
      </w:tr>
    </w:tbl>
    <w:p w14:paraId="60D72A0B" w14:textId="77777777" w:rsidR="0029534E" w:rsidRPr="00675EC6" w:rsidRDefault="0029534E" w:rsidP="0029534E">
      <w:pPr>
        <w:spacing w:after="0" w:line="240" w:lineRule="auto"/>
        <w:rPr>
          <w:sz w:val="20"/>
          <w:szCs w:val="20"/>
          <w:lang w:val="sr-Cyrl-CS"/>
        </w:rPr>
      </w:pPr>
    </w:p>
    <w:p w14:paraId="3974E188" w14:textId="77777777" w:rsidR="0029534E" w:rsidRPr="00675EC6" w:rsidRDefault="0029534E" w:rsidP="0029534E">
      <w:pPr>
        <w:spacing w:after="0" w:line="240" w:lineRule="auto"/>
        <w:rPr>
          <w:sz w:val="20"/>
          <w:szCs w:val="20"/>
          <w:lang w:val="sr-Cyrl-CS"/>
        </w:rPr>
      </w:pPr>
      <w:r w:rsidRPr="00675EC6">
        <w:rPr>
          <w:sz w:val="20"/>
          <w:szCs w:val="20"/>
          <w:lang w:val="sr-Cyrl-CS"/>
        </w:rPr>
        <w:t>* број запослених/прималаца/чланова последњег дана извештајног периода</w:t>
      </w:r>
    </w:p>
    <w:p w14:paraId="53FCE9B5" w14:textId="77777777" w:rsidR="0029534E" w:rsidRPr="00675EC6" w:rsidRDefault="0029534E" w:rsidP="0029534E">
      <w:pPr>
        <w:spacing w:after="0" w:line="240" w:lineRule="auto"/>
        <w:rPr>
          <w:rFonts w:ascii="Calibri" w:hAnsi="Calibri"/>
          <w:sz w:val="20"/>
          <w:szCs w:val="20"/>
          <w:lang w:val="sr-Cyrl-CS"/>
        </w:rPr>
      </w:pPr>
      <w:r w:rsidRPr="00675EC6">
        <w:rPr>
          <w:sz w:val="20"/>
          <w:szCs w:val="20"/>
          <w:lang w:val="sr-Cyrl-CS"/>
        </w:rPr>
        <w:t>** позиције од 5 до 29 које се исказују у новчаним јединицама приказати у бруто износу</w:t>
      </w:r>
    </w:p>
    <w:p w14:paraId="289EB3A6" w14:textId="77777777" w:rsidR="0029534E" w:rsidRPr="00675EC6" w:rsidRDefault="0029534E" w:rsidP="0029534E">
      <w:pPr>
        <w:spacing w:after="0" w:line="240" w:lineRule="auto"/>
        <w:rPr>
          <w:szCs w:val="24"/>
          <w:lang w:val="sr-Cyrl-CS"/>
        </w:rPr>
      </w:pPr>
    </w:p>
    <w:p w14:paraId="7D3BFEDC" w14:textId="77777777" w:rsidR="00131FB1" w:rsidRDefault="00131FB1" w:rsidP="0029534E">
      <w:pPr>
        <w:spacing w:after="0" w:line="240" w:lineRule="auto"/>
        <w:jc w:val="both"/>
        <w:rPr>
          <w:szCs w:val="24"/>
          <w:highlight w:val="yellow"/>
          <w:lang w:val="sr-Cyrl-RS"/>
        </w:rPr>
      </w:pPr>
    </w:p>
    <w:p w14:paraId="003E46A7" w14:textId="3D2D43CC" w:rsidR="00131FB1" w:rsidRPr="00656993" w:rsidRDefault="00131FB1" w:rsidP="00131FB1">
      <w:pPr>
        <w:contextualSpacing/>
        <w:jc w:val="both"/>
        <w:rPr>
          <w:szCs w:val="24"/>
          <w:lang w:val="sr-Cyrl-RS"/>
        </w:rPr>
      </w:pPr>
      <w:r w:rsidRPr="00656993">
        <w:rPr>
          <w:szCs w:val="24"/>
          <w:lang w:val="sr-Cyrl-RS"/>
        </w:rPr>
        <w:t>Маса средстава за зараде за 202</w:t>
      </w:r>
      <w:r w:rsidRPr="00656993">
        <w:rPr>
          <w:szCs w:val="24"/>
        </w:rPr>
        <w:t>5</w:t>
      </w:r>
      <w:r w:rsidRPr="00656993">
        <w:rPr>
          <w:szCs w:val="24"/>
          <w:lang w:val="sr-Cyrl-RS"/>
        </w:rPr>
        <w:t>. годину планирана је у складу са Уредбом о утврђивању елемената годишњег програма пословања за 202</w:t>
      </w:r>
      <w:r w:rsidRPr="00656993">
        <w:rPr>
          <w:szCs w:val="24"/>
        </w:rPr>
        <w:t>5</w:t>
      </w:r>
      <w:r w:rsidRPr="00656993">
        <w:rPr>
          <w:szCs w:val="24"/>
          <w:lang w:val="sr-Cyrl-RS"/>
        </w:rPr>
        <w:t>. годину, односно трогодишњег програма пословања за период 202</w:t>
      </w:r>
      <w:r w:rsidRPr="00656993">
        <w:rPr>
          <w:szCs w:val="24"/>
        </w:rPr>
        <w:t>5</w:t>
      </w:r>
      <w:r w:rsidRPr="00656993">
        <w:rPr>
          <w:szCs w:val="24"/>
          <w:lang w:val="sr-Cyrl-RS"/>
        </w:rPr>
        <w:t xml:space="preserve"> -</w:t>
      </w:r>
      <w:r w:rsidR="00E6014F" w:rsidRPr="00656993">
        <w:rPr>
          <w:szCs w:val="24"/>
          <w:lang w:val="sr-Cyrl-RS"/>
        </w:rPr>
        <w:t xml:space="preserve"> </w:t>
      </w:r>
      <w:r w:rsidRPr="00656993">
        <w:rPr>
          <w:szCs w:val="24"/>
          <w:lang w:val="sr-Cyrl-RS"/>
        </w:rPr>
        <w:t>202</w:t>
      </w:r>
      <w:r w:rsidRPr="00656993">
        <w:rPr>
          <w:szCs w:val="24"/>
        </w:rPr>
        <w:t>7</w:t>
      </w:r>
      <w:r w:rsidRPr="00656993">
        <w:rPr>
          <w:szCs w:val="24"/>
          <w:lang w:val="sr-Cyrl-RS"/>
        </w:rPr>
        <w:t>. године јавних предузећа и других облика организовања који обављају делатност од општег интереса, као и у складу са Упутством за припрему програма пословања за 2025. годину оснивача, Града Суботице.</w:t>
      </w:r>
    </w:p>
    <w:p w14:paraId="5BB17053" w14:textId="5F6F2F2C" w:rsidR="00131FB1" w:rsidRPr="00656993" w:rsidRDefault="00131FB1" w:rsidP="00131FB1">
      <w:pPr>
        <w:contextualSpacing/>
        <w:jc w:val="both"/>
        <w:rPr>
          <w:szCs w:val="24"/>
          <w:lang w:val="sr-Cyrl-RS"/>
        </w:rPr>
      </w:pPr>
      <w:r w:rsidRPr="00656993">
        <w:rPr>
          <w:szCs w:val="24"/>
          <w:lang w:val="sr-Cyrl-RS"/>
        </w:rPr>
        <w:t xml:space="preserve">Одлуком о повећању минималне цене рада по радном сату без пореза и доприноса, која ће се примењивати од 1. октобра 2025. године („Службени гласник РС“, број 67 од 31.07.2025. године), дефинисана је минимална цена рада за период октобар-децембар 2025. године у износу 337,00 динара нето по радном сату, што представља повећање од 9,4%. Потребно је обезбедити средства за исплату минималне зараде према следећем: за месеце са фондом радних часова 184 </w:t>
      </w:r>
      <w:r w:rsidR="00CB3EE7" w:rsidRPr="00656993">
        <w:rPr>
          <w:szCs w:val="24"/>
          <w:lang w:val="sr-Cyrl-RS"/>
        </w:rPr>
        <w:t xml:space="preserve">за </w:t>
      </w:r>
      <w:r w:rsidRPr="00656993">
        <w:rPr>
          <w:szCs w:val="24"/>
          <w:lang w:val="sr-Cyrl-RS"/>
        </w:rPr>
        <w:t xml:space="preserve">216 радника, за месец са фондом радних часова 160 </w:t>
      </w:r>
      <w:r w:rsidR="00CB3EE7" w:rsidRPr="00656993">
        <w:rPr>
          <w:szCs w:val="24"/>
          <w:lang w:val="sr-Cyrl-RS"/>
        </w:rPr>
        <w:t>за</w:t>
      </w:r>
      <w:r w:rsidRPr="00656993">
        <w:rPr>
          <w:szCs w:val="24"/>
          <w:lang w:val="sr-Cyrl-RS"/>
        </w:rPr>
        <w:t xml:space="preserve"> 110 радника.</w:t>
      </w:r>
    </w:p>
    <w:p w14:paraId="6BDF3E45" w14:textId="77777777" w:rsidR="00131FB1" w:rsidRPr="00DD5DED" w:rsidRDefault="00131FB1" w:rsidP="0029534E">
      <w:pPr>
        <w:spacing w:after="0" w:line="240" w:lineRule="auto"/>
        <w:jc w:val="both"/>
        <w:rPr>
          <w:szCs w:val="24"/>
          <w:highlight w:val="yellow"/>
          <w:lang w:val="sr-Cyrl-RS"/>
        </w:rPr>
      </w:pPr>
    </w:p>
    <w:p w14:paraId="65BB079D" w14:textId="77777777" w:rsidR="00131FB1" w:rsidRPr="00DD5DED" w:rsidRDefault="00131FB1" w:rsidP="0029534E">
      <w:pPr>
        <w:spacing w:after="0" w:line="240" w:lineRule="auto"/>
        <w:jc w:val="both"/>
        <w:rPr>
          <w:szCs w:val="24"/>
          <w:highlight w:val="yellow"/>
          <w:lang w:val="sr-Cyrl-RS"/>
        </w:rPr>
      </w:pPr>
    </w:p>
    <w:p w14:paraId="0BFED2A9" w14:textId="77777777" w:rsidR="00131FB1" w:rsidRPr="00DD5DED" w:rsidRDefault="00131FB1" w:rsidP="0029534E">
      <w:pPr>
        <w:spacing w:after="0" w:line="240" w:lineRule="auto"/>
        <w:jc w:val="both"/>
        <w:rPr>
          <w:szCs w:val="24"/>
          <w:highlight w:val="yellow"/>
          <w:lang w:val="sr-Cyrl-RS"/>
        </w:rPr>
      </w:pPr>
    </w:p>
    <w:p w14:paraId="582D1F1A" w14:textId="77777777" w:rsidR="00131FB1" w:rsidRPr="00DD5DED" w:rsidRDefault="00131FB1" w:rsidP="0029534E">
      <w:pPr>
        <w:spacing w:after="0" w:line="240" w:lineRule="auto"/>
        <w:jc w:val="both"/>
        <w:rPr>
          <w:szCs w:val="24"/>
          <w:highlight w:val="yellow"/>
          <w:lang w:val="sr-Cyrl-RS"/>
        </w:rPr>
      </w:pPr>
    </w:p>
    <w:p w14:paraId="1CEAED40" w14:textId="77777777" w:rsidR="00131FB1" w:rsidRPr="00DD5DED" w:rsidRDefault="00131FB1" w:rsidP="0029534E">
      <w:pPr>
        <w:spacing w:after="0" w:line="240" w:lineRule="auto"/>
        <w:jc w:val="both"/>
        <w:rPr>
          <w:szCs w:val="24"/>
          <w:highlight w:val="yellow"/>
          <w:lang w:val="sr-Cyrl-RS"/>
        </w:rPr>
      </w:pPr>
    </w:p>
    <w:p w14:paraId="4F7BACE3" w14:textId="77777777" w:rsidR="007957D2" w:rsidRDefault="007957D2" w:rsidP="00131FB1">
      <w:pPr>
        <w:spacing w:after="0" w:line="240" w:lineRule="auto"/>
        <w:jc w:val="both"/>
        <w:rPr>
          <w:szCs w:val="24"/>
          <w:lang w:val="sr-Cyrl-RS"/>
        </w:rPr>
        <w:sectPr w:rsidR="007957D2" w:rsidSect="0029534E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9D5A7E1" w14:textId="77777777" w:rsidR="00131FB1" w:rsidRPr="00656993" w:rsidRDefault="00131FB1" w:rsidP="00131FB1">
      <w:pPr>
        <w:spacing w:after="0" w:line="240" w:lineRule="auto"/>
        <w:jc w:val="both"/>
        <w:rPr>
          <w:szCs w:val="24"/>
          <w:lang w:val="sr-Cyrl-RS"/>
        </w:rPr>
      </w:pPr>
      <w:r w:rsidRPr="00656993">
        <w:rPr>
          <w:szCs w:val="24"/>
          <w:lang w:val="sr-Cyrl-RS"/>
        </w:rPr>
        <w:t>У табели „Трошкови запослених“ (Прилог 7), у Првој измени плана за 202</w:t>
      </w:r>
      <w:r w:rsidRPr="00656993">
        <w:rPr>
          <w:szCs w:val="24"/>
          <w:lang w:val="sr-Latn-RS"/>
        </w:rPr>
        <w:t>5</w:t>
      </w:r>
      <w:r w:rsidRPr="00656993">
        <w:rPr>
          <w:szCs w:val="24"/>
          <w:lang w:val="sr-Cyrl-RS"/>
        </w:rPr>
        <w:t>. годину долази до измене код следећих ставки:</w:t>
      </w:r>
    </w:p>
    <w:p w14:paraId="2C27857F" w14:textId="77777777" w:rsidR="0029534E" w:rsidRPr="00656993" w:rsidRDefault="0029534E" w:rsidP="0029534E">
      <w:pPr>
        <w:spacing w:after="0" w:line="240" w:lineRule="auto"/>
        <w:jc w:val="both"/>
        <w:rPr>
          <w:szCs w:val="24"/>
          <w:lang w:val="sr-Cyrl-RS"/>
        </w:rPr>
      </w:pPr>
    </w:p>
    <w:p w14:paraId="03391DB3" w14:textId="2320F33F" w:rsidR="0029534E" w:rsidRPr="00656993" w:rsidRDefault="0029534E" w:rsidP="0029534E">
      <w:pPr>
        <w:spacing w:after="0" w:line="240" w:lineRule="auto"/>
        <w:jc w:val="both"/>
        <w:rPr>
          <w:rFonts w:eastAsia="Times New Roman"/>
          <w:szCs w:val="24"/>
          <w:lang w:val="sr-Cyrl-RS"/>
        </w:rPr>
      </w:pPr>
      <w:r w:rsidRPr="00656993">
        <w:rPr>
          <w:szCs w:val="24"/>
          <w:lang w:val="sr-Cyrl-RS"/>
        </w:rPr>
        <w:t xml:space="preserve">Р. бр. 1 </w:t>
      </w:r>
      <w:r w:rsidRPr="00656993">
        <w:rPr>
          <w:rFonts w:eastAsia="Times New Roman"/>
          <w:szCs w:val="24"/>
          <w:lang w:val="sr-Cyrl-CS"/>
        </w:rPr>
        <w:t>Маса НЕТО зарада</w:t>
      </w:r>
      <w:r w:rsidRPr="00656993">
        <w:rPr>
          <w:rFonts w:eastAsia="Times New Roman"/>
          <w:szCs w:val="24"/>
          <w:lang w:val="sr-Cyrl-RS"/>
        </w:rPr>
        <w:t xml:space="preserve"> -</w:t>
      </w:r>
      <w:r w:rsidRPr="00656993">
        <w:rPr>
          <w:rFonts w:eastAsia="Times New Roman"/>
          <w:szCs w:val="24"/>
          <w:lang w:val="sr-Cyrl-CS"/>
        </w:rPr>
        <w:t xml:space="preserve"> </w:t>
      </w:r>
      <w:r w:rsidRPr="00656993">
        <w:rPr>
          <w:rFonts w:eastAsia="Times New Roman"/>
          <w:szCs w:val="24"/>
          <w:lang w:val="sr-Cyrl-RS"/>
        </w:rPr>
        <w:t xml:space="preserve">врши се измена планиране вредности са </w:t>
      </w:r>
      <w:r w:rsidR="00131FB1" w:rsidRPr="00656993">
        <w:rPr>
          <w:rFonts w:eastAsia="Times New Roman"/>
          <w:szCs w:val="24"/>
          <w:lang w:val="sr-Cyrl-RS"/>
        </w:rPr>
        <w:t>297.844.604</w:t>
      </w:r>
      <w:r w:rsidRPr="00656993">
        <w:rPr>
          <w:rFonts w:eastAsia="Times New Roman"/>
          <w:szCs w:val="24"/>
          <w:lang w:val="sr-Cyrl-RS"/>
        </w:rPr>
        <w:t xml:space="preserve"> динара на </w:t>
      </w:r>
      <w:r w:rsidR="00131FB1" w:rsidRPr="00656993">
        <w:rPr>
          <w:rFonts w:eastAsia="Times New Roman"/>
          <w:szCs w:val="24"/>
          <w:lang w:val="sr-Cyrl-RS"/>
        </w:rPr>
        <w:t>299.711.610</w:t>
      </w:r>
      <w:r w:rsidRPr="00656993">
        <w:rPr>
          <w:rFonts w:eastAsia="Times New Roman"/>
          <w:szCs w:val="24"/>
          <w:lang w:val="sr-Cyrl-RS"/>
        </w:rPr>
        <w:t xml:space="preserve"> динара.</w:t>
      </w:r>
    </w:p>
    <w:p w14:paraId="41351739" w14:textId="77777777" w:rsidR="0029534E" w:rsidRPr="00656993" w:rsidRDefault="0029534E" w:rsidP="0029534E">
      <w:pPr>
        <w:spacing w:after="0" w:line="240" w:lineRule="auto"/>
        <w:jc w:val="both"/>
        <w:rPr>
          <w:rFonts w:eastAsia="Times New Roman"/>
          <w:szCs w:val="24"/>
          <w:lang w:val="sr-Cyrl-RS"/>
        </w:rPr>
      </w:pPr>
    </w:p>
    <w:p w14:paraId="07CEE741" w14:textId="358F1812" w:rsidR="00E6014F" w:rsidRPr="00656993" w:rsidRDefault="0029534E" w:rsidP="0029534E">
      <w:pPr>
        <w:spacing w:after="0" w:line="240" w:lineRule="auto"/>
        <w:jc w:val="both"/>
        <w:rPr>
          <w:rFonts w:eastAsia="Times New Roman"/>
          <w:szCs w:val="24"/>
          <w:lang w:val="sr-Cyrl-RS"/>
        </w:rPr>
      </w:pPr>
      <w:r w:rsidRPr="00656993">
        <w:rPr>
          <w:rFonts w:eastAsia="Times New Roman"/>
          <w:szCs w:val="24"/>
          <w:lang w:val="sr-Cyrl-RS"/>
        </w:rPr>
        <w:t xml:space="preserve">Р. бр. 2 </w:t>
      </w:r>
      <w:r w:rsidRPr="00656993">
        <w:rPr>
          <w:rFonts w:eastAsia="Times New Roman"/>
          <w:szCs w:val="24"/>
          <w:lang w:val="sr-Cyrl-CS"/>
        </w:rPr>
        <w:t>Маса БРУТО 1 зарада</w:t>
      </w:r>
      <w:r w:rsidRPr="00656993">
        <w:rPr>
          <w:rFonts w:eastAsia="Times New Roman"/>
          <w:szCs w:val="24"/>
          <w:lang w:val="sr-Cyrl-RS"/>
        </w:rPr>
        <w:t xml:space="preserve"> -</w:t>
      </w:r>
      <w:r w:rsidRPr="00656993">
        <w:rPr>
          <w:rFonts w:eastAsia="Times New Roman"/>
          <w:szCs w:val="24"/>
          <w:lang w:val="sr-Cyrl-CS"/>
        </w:rPr>
        <w:t xml:space="preserve"> </w:t>
      </w:r>
      <w:r w:rsidRPr="00656993">
        <w:rPr>
          <w:rFonts w:eastAsia="Times New Roman"/>
          <w:szCs w:val="24"/>
          <w:lang w:val="sr-Cyrl-RS"/>
        </w:rPr>
        <w:t xml:space="preserve">врши се измена планиране вредности са </w:t>
      </w:r>
      <w:r w:rsidR="00131FB1" w:rsidRPr="00656993">
        <w:rPr>
          <w:rFonts w:eastAsia="Times New Roman"/>
          <w:szCs w:val="24"/>
          <w:lang w:val="sr-Cyrl-RS"/>
        </w:rPr>
        <w:t>410.000.000</w:t>
      </w:r>
      <w:r w:rsidRPr="00656993">
        <w:rPr>
          <w:rFonts w:eastAsia="Times New Roman"/>
          <w:szCs w:val="24"/>
          <w:lang w:val="sr-Cyrl-RS"/>
        </w:rPr>
        <w:t xml:space="preserve"> динара на </w:t>
      </w:r>
      <w:r w:rsidR="00131FB1" w:rsidRPr="00656993">
        <w:rPr>
          <w:rFonts w:eastAsia="Times New Roman"/>
          <w:szCs w:val="24"/>
          <w:lang w:val="sr-Cyrl-RS"/>
        </w:rPr>
        <w:t>412.806.000</w:t>
      </w:r>
      <w:r w:rsidRPr="00656993">
        <w:rPr>
          <w:rFonts w:eastAsia="Times New Roman"/>
          <w:szCs w:val="24"/>
          <w:lang w:val="sr-Cyrl-RS"/>
        </w:rPr>
        <w:t xml:space="preserve"> динара.</w:t>
      </w:r>
      <w:r w:rsidRPr="00656993">
        <w:rPr>
          <w:rFonts w:eastAsia="Times New Roman"/>
          <w:szCs w:val="24"/>
          <w:lang w:val="sr-Latn-RS"/>
        </w:rPr>
        <w:t xml:space="preserve"> </w:t>
      </w:r>
      <w:r w:rsidRPr="00656993">
        <w:rPr>
          <w:rFonts w:eastAsia="Times New Roman"/>
          <w:szCs w:val="24"/>
          <w:lang w:val="sr-Cyrl-RS"/>
        </w:rPr>
        <w:t xml:space="preserve">Прва измена масе БРУТО 1 зарада у складу је са </w:t>
      </w:r>
      <w:r w:rsidR="00E6014F" w:rsidRPr="00656993">
        <w:rPr>
          <w:rFonts w:eastAsia="Times New Roman"/>
          <w:szCs w:val="24"/>
          <w:lang w:val="sr-Cyrl-RS"/>
        </w:rPr>
        <w:t xml:space="preserve">Одлуком о повећању минималне цене рада по радном сату без пореза и доприноса, која ће се примењивати од 1. октобра 2025. године </w:t>
      </w:r>
      <w:r w:rsidR="00E6014F" w:rsidRPr="00656993">
        <w:rPr>
          <w:szCs w:val="24"/>
          <w:lang w:val="sr-Cyrl-RS"/>
        </w:rPr>
        <w:t>(„Службени гласник РС“, број 67 од 31.07.2025. године).</w:t>
      </w:r>
    </w:p>
    <w:p w14:paraId="2983A7E7" w14:textId="77777777" w:rsidR="0029534E" w:rsidRPr="00656993" w:rsidRDefault="0029534E" w:rsidP="0029534E">
      <w:pPr>
        <w:spacing w:after="0" w:line="240" w:lineRule="auto"/>
        <w:jc w:val="both"/>
        <w:rPr>
          <w:rFonts w:eastAsia="Times New Roman"/>
          <w:szCs w:val="24"/>
          <w:lang w:val="sr-Cyrl-RS"/>
        </w:rPr>
      </w:pPr>
    </w:p>
    <w:p w14:paraId="3ACD0E4D" w14:textId="6ED9FEB1" w:rsidR="0029534E" w:rsidRDefault="0029534E" w:rsidP="0029534E">
      <w:pPr>
        <w:spacing w:after="0" w:line="240" w:lineRule="auto"/>
        <w:jc w:val="both"/>
        <w:rPr>
          <w:rFonts w:eastAsia="Times New Roman"/>
          <w:szCs w:val="24"/>
          <w:lang w:val="sr-Cyrl-RS"/>
        </w:rPr>
      </w:pPr>
      <w:r w:rsidRPr="00656993">
        <w:rPr>
          <w:rFonts w:eastAsia="Times New Roman"/>
          <w:szCs w:val="24"/>
          <w:lang w:val="sr-Cyrl-RS"/>
        </w:rPr>
        <w:t xml:space="preserve">Р. бр. 3 Маса БРУТО 2 зарада - врши се измена планиране вредности са </w:t>
      </w:r>
      <w:r w:rsidR="00D47A76" w:rsidRPr="00656993">
        <w:rPr>
          <w:rFonts w:eastAsia="Times New Roman"/>
          <w:szCs w:val="24"/>
          <w:lang w:val="sr-Cyrl-RS"/>
        </w:rPr>
        <w:t>472.115.000</w:t>
      </w:r>
      <w:r w:rsidRPr="00656993">
        <w:rPr>
          <w:rFonts w:eastAsia="Times New Roman"/>
          <w:szCs w:val="24"/>
          <w:lang w:val="sr-Cyrl-RS"/>
        </w:rPr>
        <w:t xml:space="preserve"> динара на </w:t>
      </w:r>
      <w:r w:rsidR="00D47A76" w:rsidRPr="00656993">
        <w:rPr>
          <w:rFonts w:eastAsia="Times New Roman"/>
          <w:szCs w:val="24"/>
          <w:lang w:val="sr-Cyrl-RS"/>
        </w:rPr>
        <w:t>475.346.110</w:t>
      </w:r>
      <w:r w:rsidRPr="00656993">
        <w:rPr>
          <w:rFonts w:eastAsia="Times New Roman"/>
          <w:szCs w:val="24"/>
          <w:lang w:val="sr-Cyrl-RS"/>
        </w:rPr>
        <w:t xml:space="preserve"> динара.</w:t>
      </w:r>
    </w:p>
    <w:p w14:paraId="2957C031" w14:textId="77777777" w:rsidR="005B0306" w:rsidRDefault="005B0306" w:rsidP="0029534E">
      <w:pPr>
        <w:spacing w:after="0" w:line="240" w:lineRule="auto"/>
        <w:jc w:val="both"/>
        <w:rPr>
          <w:rFonts w:eastAsia="Times New Roman"/>
          <w:szCs w:val="24"/>
          <w:lang w:val="sr-Cyrl-RS"/>
        </w:rPr>
      </w:pPr>
    </w:p>
    <w:p w14:paraId="6B3F6219" w14:textId="704133F7" w:rsidR="005B0306" w:rsidRPr="00656993" w:rsidRDefault="005B0306" w:rsidP="0029534E">
      <w:pPr>
        <w:spacing w:after="0" w:line="240" w:lineRule="auto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Наведене измене планираних вредности за масу НЕТО, БРУТО 1 и БРУТО 2 зарада врше се за октобар, новембар и децембар 2025. године, док за месеце </w:t>
      </w:r>
      <w:r w:rsidR="007828D4">
        <w:rPr>
          <w:rFonts w:eastAsia="Times New Roman"/>
          <w:szCs w:val="24"/>
          <w:lang w:val="sr-Cyrl-RS"/>
        </w:rPr>
        <w:t>закључно са</w:t>
      </w:r>
      <w:r>
        <w:rPr>
          <w:rFonts w:eastAsia="Times New Roman"/>
          <w:szCs w:val="24"/>
          <w:lang w:val="sr-Cyrl-RS"/>
        </w:rPr>
        <w:t xml:space="preserve"> септембр</w:t>
      </w:r>
      <w:r w:rsidR="007828D4">
        <w:rPr>
          <w:rFonts w:eastAsia="Times New Roman"/>
          <w:szCs w:val="24"/>
          <w:lang w:val="sr-Cyrl-RS"/>
        </w:rPr>
        <w:t xml:space="preserve">ом </w:t>
      </w:r>
      <w:r>
        <w:rPr>
          <w:rFonts w:eastAsia="Times New Roman"/>
          <w:szCs w:val="24"/>
          <w:lang w:val="sr-Cyrl-RS"/>
        </w:rPr>
        <w:t>2025. године нису вршене измене.</w:t>
      </w:r>
    </w:p>
    <w:p w14:paraId="4EA749B8" w14:textId="77777777" w:rsidR="00D47A76" w:rsidRPr="00656993" w:rsidRDefault="00D47A76" w:rsidP="0029534E">
      <w:pPr>
        <w:spacing w:after="0" w:line="240" w:lineRule="auto"/>
        <w:jc w:val="both"/>
        <w:rPr>
          <w:rFonts w:eastAsia="Times New Roman"/>
          <w:szCs w:val="24"/>
          <w:lang w:val="sr-Cyrl-RS"/>
        </w:rPr>
      </w:pPr>
    </w:p>
    <w:p w14:paraId="353214AF" w14:textId="557315BB" w:rsidR="00D47A76" w:rsidRPr="009A2C6E" w:rsidRDefault="00D47A76" w:rsidP="0029534E">
      <w:pPr>
        <w:spacing w:after="0" w:line="240" w:lineRule="auto"/>
        <w:jc w:val="both"/>
        <w:rPr>
          <w:rFonts w:eastAsia="Times New Roman"/>
          <w:szCs w:val="24"/>
          <w:lang w:val="sr-Cyrl-RS"/>
        </w:rPr>
      </w:pPr>
      <w:r w:rsidRPr="00656993">
        <w:rPr>
          <w:rFonts w:eastAsia="Times New Roman"/>
          <w:szCs w:val="24"/>
          <w:lang w:val="sr-Cyrl-RS"/>
        </w:rPr>
        <w:t>Р. бр. 22. Отпремнине за одлазак у пензију – врши се измена планиране вредности са 6.644.000 динара на 9.758.040 динара, због</w:t>
      </w:r>
      <w:r w:rsidR="009A2C6E">
        <w:rPr>
          <w:rFonts w:eastAsia="Times New Roman"/>
          <w:szCs w:val="24"/>
          <w:lang w:val="sr-Cyrl-RS"/>
        </w:rPr>
        <w:t xml:space="preserve"> стицања услова за одлазак </w:t>
      </w:r>
      <w:r w:rsidRPr="00656993">
        <w:rPr>
          <w:rFonts w:eastAsia="Times New Roman"/>
          <w:szCs w:val="24"/>
          <w:lang w:val="sr-Cyrl-RS"/>
        </w:rPr>
        <w:t>у инвалидску, породичну и превремену пензију</w:t>
      </w:r>
      <w:r w:rsidR="009A2C6E">
        <w:rPr>
          <w:rFonts w:eastAsia="Times New Roman"/>
          <w:szCs w:val="24"/>
          <w:lang w:val="sr-Cyrl-RS"/>
        </w:rPr>
        <w:t xml:space="preserve"> за седморо запослених. </w:t>
      </w:r>
      <w:r w:rsidRPr="00656993">
        <w:t>У моменту планирања ове категорије</w:t>
      </w:r>
      <w:r w:rsidR="00D03C85">
        <w:rPr>
          <w:lang w:val="sr-Cyrl-RS"/>
        </w:rPr>
        <w:t>,</w:t>
      </w:r>
      <w:r w:rsidRPr="00656993">
        <w:t xml:space="preserve"> наведене отпремнине није било могуће предивидети.</w:t>
      </w:r>
    </w:p>
    <w:p w14:paraId="19AE0BF0" w14:textId="77777777" w:rsidR="00D47A76" w:rsidRPr="00656993" w:rsidRDefault="00D47A76" w:rsidP="0029534E">
      <w:pPr>
        <w:spacing w:after="0" w:line="240" w:lineRule="auto"/>
        <w:jc w:val="both"/>
        <w:rPr>
          <w:lang w:val="sr-Cyrl-RS"/>
        </w:rPr>
      </w:pPr>
    </w:p>
    <w:p w14:paraId="3F45E627" w14:textId="77777777" w:rsidR="00D47A76" w:rsidRPr="00656993" w:rsidRDefault="00D47A76" w:rsidP="0029534E">
      <w:pPr>
        <w:spacing w:after="0" w:line="240" w:lineRule="auto"/>
        <w:jc w:val="both"/>
        <w:rPr>
          <w:lang w:val="sr-Cyrl-RS"/>
        </w:rPr>
      </w:pPr>
      <w:r w:rsidRPr="00656993">
        <w:rPr>
          <w:lang w:val="sr-Cyrl-RS"/>
        </w:rPr>
        <w:t>Р. бр. 23 Број прималаца отпремнине – врши се измена планираног броја прималаца отпремнине са 13 на 20.</w:t>
      </w:r>
    </w:p>
    <w:p w14:paraId="19E7DEEB" w14:textId="77777777" w:rsidR="00D47A76" w:rsidRPr="00656993" w:rsidRDefault="00D47A76" w:rsidP="0029534E">
      <w:pPr>
        <w:spacing w:after="0" w:line="240" w:lineRule="auto"/>
        <w:jc w:val="both"/>
        <w:rPr>
          <w:lang w:val="sr-Cyrl-RS"/>
        </w:rPr>
      </w:pPr>
    </w:p>
    <w:p w14:paraId="069D5B84" w14:textId="2CFE49F2" w:rsidR="00D47A76" w:rsidRPr="00656993" w:rsidRDefault="00D47A76" w:rsidP="00D47A76">
      <w:pPr>
        <w:jc w:val="both"/>
        <w:rPr>
          <w:lang w:val="sr-Cyrl-RS"/>
        </w:rPr>
      </w:pPr>
      <w:r w:rsidRPr="00656993">
        <w:rPr>
          <w:lang w:val="sr-Cyrl-RS"/>
        </w:rPr>
        <w:t>Р.бр. 29 Остале накнаде трошкова запосленима и осталим физичким лицима – врши се измена планиране вредности са 722.000 динара на 3</w:t>
      </w:r>
      <w:r w:rsidR="00F576F9">
        <w:rPr>
          <w:lang w:val="en-US"/>
        </w:rPr>
        <w:t>.050.188</w:t>
      </w:r>
      <w:r w:rsidRPr="00656993">
        <w:rPr>
          <w:lang w:val="sr-Cyrl-RS"/>
        </w:rPr>
        <w:t xml:space="preserve"> динара. Потреба за изменом планиране вредности настала је услед исплате накнаде зараде запосленом по пресуди број </w:t>
      </w:r>
      <w:r w:rsidRPr="00656993">
        <w:t>11 П1.</w:t>
      </w:r>
      <w:r w:rsidRPr="007D4A11">
        <w:t xml:space="preserve">2 </w:t>
      </w:r>
      <w:r w:rsidR="005B0306" w:rsidRPr="007D4A11">
        <w:rPr>
          <w:lang w:val="sr-Cyrl-RS"/>
        </w:rPr>
        <w:t>по одлуци</w:t>
      </w:r>
      <w:r w:rsidR="007D4A11" w:rsidRPr="007D4A11">
        <w:rPr>
          <w:lang w:val="sr-Cyrl-RS"/>
        </w:rPr>
        <w:t xml:space="preserve"> Основног суда</w:t>
      </w:r>
      <w:r w:rsidR="005B0306" w:rsidRPr="007D4A11">
        <w:rPr>
          <w:lang w:val="sr-Cyrl-RS"/>
        </w:rPr>
        <w:t xml:space="preserve"> </w:t>
      </w:r>
      <w:r w:rsidR="007D4A11" w:rsidRPr="007D4A11">
        <w:rPr>
          <w:lang w:val="sr-Cyrl-RS"/>
        </w:rPr>
        <w:t>у</w:t>
      </w:r>
      <w:r w:rsidR="007D4A11">
        <w:rPr>
          <w:lang w:val="sr-Cyrl-RS"/>
        </w:rPr>
        <w:t xml:space="preserve"> Суботици, </w:t>
      </w:r>
      <w:r w:rsidR="00656993" w:rsidRPr="00656993">
        <w:rPr>
          <w:lang w:val="sr-Cyrl-RS"/>
        </w:rPr>
        <w:t>за коју се није очекивао исход у 2025. години.</w:t>
      </w:r>
    </w:p>
    <w:p w14:paraId="56A45A61" w14:textId="77777777" w:rsidR="007957D2" w:rsidRDefault="007957D2" w:rsidP="00D47A76">
      <w:pPr>
        <w:rPr>
          <w:rFonts w:eastAsia="Times New Roman"/>
          <w:szCs w:val="24"/>
          <w:lang w:val="sr-Cyrl-RS"/>
        </w:rPr>
        <w:sectPr w:rsidR="007957D2" w:rsidSect="007957D2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3896989" w14:textId="31AAD7B7" w:rsidR="00D47A76" w:rsidRPr="00537B0C" w:rsidRDefault="00D342A8" w:rsidP="00B90EF3">
      <w:pPr>
        <w:pStyle w:val="NoSpacing"/>
        <w:jc w:val="center"/>
        <w:rPr>
          <w:b/>
          <w:szCs w:val="24"/>
          <w:lang w:val="sr-Latn-RS"/>
        </w:rPr>
      </w:pPr>
      <w:r w:rsidRPr="00025819">
        <w:rPr>
          <w:b/>
          <w:szCs w:val="24"/>
          <w:lang w:val="sr-Cyrl-RS"/>
        </w:rPr>
        <w:t>ПЛАН ЗАРАДА</w:t>
      </w:r>
    </w:p>
    <w:p w14:paraId="3EAF78CD" w14:textId="77777777" w:rsidR="00840BCE" w:rsidRPr="00675EC6" w:rsidRDefault="00840BCE" w:rsidP="00840BCE">
      <w:pPr>
        <w:spacing w:after="0" w:line="240" w:lineRule="auto"/>
        <w:ind w:right="-501"/>
        <w:jc w:val="right"/>
        <w:rPr>
          <w:rFonts w:eastAsia="Times New Roman"/>
          <w:b/>
          <w:bCs/>
        </w:rPr>
      </w:pPr>
      <w:r w:rsidRPr="00675EC6">
        <w:rPr>
          <w:rFonts w:eastAsia="Times New Roman"/>
          <w:b/>
          <w:bCs/>
        </w:rPr>
        <w:t>Прилог 11</w:t>
      </w:r>
    </w:p>
    <w:p w14:paraId="6CBA201E" w14:textId="77777777" w:rsidR="00840BCE" w:rsidRPr="00675EC6" w:rsidRDefault="00840BCE" w:rsidP="00840BCE">
      <w:pPr>
        <w:spacing w:after="0" w:line="240" w:lineRule="auto"/>
        <w:jc w:val="right"/>
        <w:rPr>
          <w:rFonts w:eastAsia="Times New Roman"/>
          <w:b/>
          <w:bCs/>
        </w:rPr>
      </w:pPr>
    </w:p>
    <w:p w14:paraId="3B6F2253" w14:textId="77777777" w:rsidR="00840BCE" w:rsidRPr="00675EC6" w:rsidRDefault="00840BCE" w:rsidP="00840BCE">
      <w:pPr>
        <w:spacing w:after="0" w:line="240" w:lineRule="auto"/>
        <w:jc w:val="right"/>
        <w:rPr>
          <w:rFonts w:eastAsia="Times New Roman"/>
          <w:b/>
          <w:bCs/>
        </w:rPr>
      </w:pPr>
    </w:p>
    <w:p w14:paraId="318494B5" w14:textId="77777777" w:rsidR="00840BCE" w:rsidRPr="00675EC6" w:rsidRDefault="00840BCE" w:rsidP="00840BCE">
      <w:pPr>
        <w:spacing w:after="0" w:line="240" w:lineRule="auto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Планирана</w:t>
      </w:r>
      <w:r w:rsidRPr="00675EC6">
        <w:rPr>
          <w:b/>
          <w:szCs w:val="24"/>
          <w:lang w:val="sr-Cyrl-CS"/>
        </w:rPr>
        <w:t xml:space="preserve"> маса за зараде, број запослених и просечна зарада по месецима </w:t>
      </w:r>
    </w:p>
    <w:p w14:paraId="4649B354" w14:textId="1CC42448" w:rsidR="00840BCE" w:rsidRDefault="00840BCE" w:rsidP="00840BCE">
      <w:pPr>
        <w:spacing w:after="0" w:line="240" w:lineRule="auto"/>
        <w:jc w:val="center"/>
        <w:rPr>
          <w:b/>
          <w:szCs w:val="24"/>
          <w:lang w:val="sr-Latn-RS"/>
        </w:rPr>
      </w:pPr>
      <w:r>
        <w:rPr>
          <w:b/>
          <w:szCs w:val="24"/>
          <w:lang w:val="sr-Cyrl-CS"/>
        </w:rPr>
        <w:t>за 202</w:t>
      </w:r>
      <w:r>
        <w:rPr>
          <w:b/>
          <w:szCs w:val="24"/>
          <w:lang w:val="sr-Latn-RS"/>
        </w:rPr>
        <w:t>5</w:t>
      </w:r>
      <w:r>
        <w:rPr>
          <w:b/>
          <w:szCs w:val="24"/>
          <w:lang w:val="sr-Cyrl-CS"/>
        </w:rPr>
        <w:t>. годину</w:t>
      </w:r>
      <w:r w:rsidRPr="00675EC6">
        <w:rPr>
          <w:b/>
          <w:szCs w:val="24"/>
          <w:lang w:val="sr-Cyrl-CS"/>
        </w:rPr>
        <w:t xml:space="preserve"> - Бруто 1</w:t>
      </w:r>
    </w:p>
    <w:p w14:paraId="312E75BF" w14:textId="691E7462" w:rsidR="00840BCE" w:rsidRPr="00840BCE" w:rsidRDefault="00840BCE" w:rsidP="00840BCE">
      <w:pPr>
        <w:spacing w:after="0" w:line="240" w:lineRule="auto"/>
        <w:ind w:left="12036" w:right="-501" w:firstLine="1147"/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 xml:space="preserve">     </w:t>
      </w:r>
      <w:r w:rsidRPr="00675EC6">
        <w:rPr>
          <w:sz w:val="20"/>
          <w:szCs w:val="20"/>
          <w:lang w:val="sr-Cyrl-CS"/>
        </w:rPr>
        <w:t>у динарима</w:t>
      </w:r>
    </w:p>
    <w:tbl>
      <w:tblPr>
        <w:tblW w:w="14464" w:type="dxa"/>
        <w:tblLook w:val="04A0" w:firstRow="1" w:lastRow="0" w:firstColumn="1" w:lastColumn="0" w:noHBand="0" w:noVBand="1"/>
      </w:tblPr>
      <w:tblGrid>
        <w:gridCol w:w="1122"/>
        <w:gridCol w:w="1183"/>
        <w:gridCol w:w="1216"/>
        <w:gridCol w:w="1035"/>
        <w:gridCol w:w="1183"/>
        <w:gridCol w:w="1216"/>
        <w:gridCol w:w="1035"/>
        <w:gridCol w:w="1183"/>
        <w:gridCol w:w="764"/>
        <w:gridCol w:w="1035"/>
        <w:gridCol w:w="1183"/>
        <w:gridCol w:w="1274"/>
        <w:gridCol w:w="1035"/>
      </w:tblGrid>
      <w:tr w:rsidR="00840BCE" w:rsidRPr="00840BCE" w14:paraId="4C5BC52C" w14:textId="77777777" w:rsidTr="00840BCE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50C18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План по месецима  2025.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21D635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C78B30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СТАРОЗАПОСЛЕНИ*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D791D1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НОВОЗАПОСЛЕНИ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5EA7E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ПОСЛОВОДСТВО</w:t>
            </w:r>
          </w:p>
        </w:tc>
      </w:tr>
      <w:tr w:rsidR="00840BCE" w:rsidRPr="00840BCE" w14:paraId="49E38439" w14:textId="77777777" w:rsidTr="00840BCE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7FFAC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86FC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42C2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0DF93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E438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1E47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759EA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5A56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6FD6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24B0A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Просечна зарада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A259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Број запослених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249F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Маса зарада 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FD20E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Просечна зарада</w:t>
            </w:r>
          </w:p>
        </w:tc>
      </w:tr>
      <w:tr w:rsidR="00840BCE" w:rsidRPr="00840BCE" w14:paraId="42402C00" w14:textId="77777777" w:rsidTr="00840BCE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45DCB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EFB7B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226324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24487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BD0D3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70A10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9F8BA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77ED95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E24A43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7E413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0590EE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5E71B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FDF2F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840BCE" w:rsidRPr="00840BCE" w14:paraId="3C5C4E11" w14:textId="77777777" w:rsidTr="00840BC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E4C62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A5C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BA8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33.900.000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9CE66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111.881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902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117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33.631.800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F323D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111.364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345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E44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43BA3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2AE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4A0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268.200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5A39F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268.200</w:t>
            </w:r>
          </w:p>
        </w:tc>
      </w:tr>
      <w:tr w:rsidR="00840BCE" w:rsidRPr="00840BCE" w14:paraId="373B46C6" w14:textId="77777777" w:rsidTr="00840BC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2BA8E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B81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A5E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33.300.000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3242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109.901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A29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235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33.035.100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DCDDA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109.388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451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024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8055B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E5C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179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264.900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CA07E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264.900</w:t>
            </w:r>
          </w:p>
        </w:tc>
      </w:tr>
      <w:tr w:rsidR="00840BCE" w:rsidRPr="00840BCE" w14:paraId="2000A7E1" w14:textId="77777777" w:rsidTr="00840BC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16E4C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III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B81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99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D7FDA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111.551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278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A98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33.537.000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85765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111.050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64C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441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AEEEA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880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6F5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263.000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9E784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263.000</w:t>
            </w:r>
          </w:p>
        </w:tc>
      </w:tr>
      <w:tr w:rsidR="00840BCE" w:rsidRPr="00840BCE" w14:paraId="09B4A9CC" w14:textId="77777777" w:rsidTr="00840BC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35393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IV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714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C3F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CF15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115.512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473F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D71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34.733.000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C2D5A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115.010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BC4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0FD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7A845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0A9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49C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267.000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8262B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267.000</w:t>
            </w:r>
          </w:p>
        </w:tc>
      </w:tr>
      <w:tr w:rsidR="00840BCE" w:rsidRPr="00840BCE" w14:paraId="26F1588F" w14:textId="77777777" w:rsidTr="00840BC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E2A2A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5BD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623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35.200.000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E88B1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116.172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9FF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9FA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34.933.000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7B9A7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115.672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6D5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8E0A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1FDFF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79B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646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267.000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B57D7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267.000</w:t>
            </w:r>
          </w:p>
        </w:tc>
      </w:tr>
      <w:tr w:rsidR="00840BCE" w:rsidRPr="00840BCE" w14:paraId="43E6FB55" w14:textId="77777777" w:rsidTr="00840BC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DF3C9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VI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5F9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FB2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33.300.000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0BD1F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109.901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3B7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F1D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33.036.300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82BCB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109.392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620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3F0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6F720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032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1CC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263.700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79D2D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263.700</w:t>
            </w:r>
          </w:p>
        </w:tc>
      </w:tr>
      <w:tr w:rsidR="00840BCE" w:rsidRPr="00840BCE" w14:paraId="6EC9426D" w14:textId="77777777" w:rsidTr="00840BC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44C60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VII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74F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49E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D6190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110.561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1F6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2BF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33.235.800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1AE35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110.052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1D6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E27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D49D7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BA9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5E0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264.200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5867C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264.200</w:t>
            </w:r>
          </w:p>
        </w:tc>
      </w:tr>
      <w:tr w:rsidR="00840BCE" w:rsidRPr="00840BCE" w14:paraId="688434CE" w14:textId="77777777" w:rsidTr="00840BC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0640E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VIII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6E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3D9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499A4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112.211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85A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5F6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33.736.300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A7049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111.710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706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B47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94617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23F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79A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263.700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9D5F0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263.700</w:t>
            </w:r>
          </w:p>
        </w:tc>
      </w:tr>
      <w:tr w:rsidR="00840BCE" w:rsidRPr="00840BCE" w14:paraId="16E974A0" w14:textId="77777777" w:rsidTr="00840BC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EAA69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IX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D97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E34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34.200.000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19CDD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112.871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BF8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F6B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33.936.100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E949B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112.371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6BF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C54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DC6FB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60D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520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263.900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31769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263.900</w:t>
            </w:r>
          </w:p>
        </w:tc>
      </w:tr>
      <w:tr w:rsidR="00840BCE" w:rsidRPr="00840BCE" w14:paraId="5A509F9F" w14:textId="77777777" w:rsidTr="00840BC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2BE5F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AF7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1530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35.933.000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CBDAC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118.591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37C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2F3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35.668.800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78AA2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118.109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0A0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FF7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3F358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459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130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264.200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600D8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264.200</w:t>
            </w:r>
          </w:p>
        </w:tc>
      </w:tr>
      <w:tr w:rsidR="00840BCE" w:rsidRPr="00840BCE" w14:paraId="0FA21388" w14:textId="77777777" w:rsidTr="00840BC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0880E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XI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396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D3F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34.940.000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A0AE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115.314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78D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8EF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34.674.900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63830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114.818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58D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F7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DDE2A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C04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A38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265.100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8391A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265.100</w:t>
            </w:r>
          </w:p>
        </w:tc>
      </w:tr>
      <w:tr w:rsidR="00840BCE" w:rsidRPr="00840BCE" w14:paraId="5DD9F6B6" w14:textId="77777777" w:rsidTr="00840BC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D3F3C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XII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6CB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7F2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35.733.000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DE13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117.931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E43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4D3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35.467.100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2380E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117.441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587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983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0B4F1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F80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255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265.900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93841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265.900</w:t>
            </w:r>
          </w:p>
        </w:tc>
      </w:tr>
      <w:tr w:rsidR="00840BCE" w:rsidRPr="00840BCE" w14:paraId="6FE0B47F" w14:textId="77777777" w:rsidTr="00840BCE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DA9CD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3C6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3.636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BE3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412.806.000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992CE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1.362.396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52B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2A4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409.625.200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2EA4C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1.356.375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69E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681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E1CB1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120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CD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3.180.800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A2EAC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3.180.800</w:t>
            </w:r>
          </w:p>
        </w:tc>
      </w:tr>
      <w:tr w:rsidR="00840BCE" w:rsidRPr="00840BCE" w14:paraId="049C1E4F" w14:textId="77777777" w:rsidTr="00840BCE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795AA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ПРОСЕК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B5E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919D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34.400.500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D1CB5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113.533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87D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4F0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34.135.433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2D6B3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113.031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3FD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23C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7548C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0E8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E30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265.067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0273F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265.067</w:t>
            </w:r>
          </w:p>
        </w:tc>
      </w:tr>
    </w:tbl>
    <w:p w14:paraId="554ADC80" w14:textId="61241AAD" w:rsidR="00840BCE" w:rsidRPr="00840BCE" w:rsidRDefault="00840BCE" w:rsidP="00840BCE">
      <w:pPr>
        <w:spacing w:after="0" w:line="240" w:lineRule="auto"/>
        <w:rPr>
          <w:bCs/>
          <w:sz w:val="20"/>
          <w:szCs w:val="20"/>
          <w:lang w:val="sr-Latn-RS"/>
        </w:rPr>
      </w:pPr>
      <w:r w:rsidRPr="00840BCE">
        <w:rPr>
          <w:bCs/>
          <w:sz w:val="20"/>
          <w:szCs w:val="20"/>
          <w:lang w:val="sr-Latn-RS"/>
        </w:rPr>
        <w:t>*старозапослени у 2025. години су они запослени који су били у радном односу у предузећу у децембру 2024. године</w:t>
      </w:r>
    </w:p>
    <w:p w14:paraId="3319DD5C" w14:textId="77777777" w:rsidR="0002542C" w:rsidRDefault="0002542C" w:rsidP="00A02877">
      <w:pPr>
        <w:jc w:val="center"/>
        <w:rPr>
          <w:lang w:val="sr-Latn-RS"/>
        </w:rPr>
      </w:pPr>
    </w:p>
    <w:p w14:paraId="0EDA8AB4" w14:textId="77777777" w:rsidR="00840BCE" w:rsidRDefault="00840BCE" w:rsidP="00A02877">
      <w:pPr>
        <w:jc w:val="center"/>
        <w:rPr>
          <w:lang w:val="sr-Latn-RS"/>
        </w:rPr>
      </w:pPr>
    </w:p>
    <w:p w14:paraId="20ED0674" w14:textId="77777777" w:rsidR="00840BCE" w:rsidRPr="00A61685" w:rsidRDefault="00840BCE" w:rsidP="00A61685">
      <w:pPr>
        <w:rPr>
          <w:lang w:val="sr-Cyrl-RS"/>
        </w:rPr>
      </w:pPr>
    </w:p>
    <w:p w14:paraId="1F98CB2F" w14:textId="77777777" w:rsidR="00516887" w:rsidRDefault="00840BCE" w:rsidP="00516887">
      <w:pPr>
        <w:spacing w:after="0" w:line="240" w:lineRule="auto"/>
        <w:jc w:val="center"/>
        <w:rPr>
          <w:b/>
          <w:szCs w:val="24"/>
          <w:lang w:val="en-US"/>
        </w:rPr>
      </w:pPr>
      <w:r>
        <w:rPr>
          <w:b/>
          <w:szCs w:val="24"/>
          <w:lang w:val="sr-Cyrl-RS"/>
        </w:rPr>
        <w:t>Планирана</w:t>
      </w:r>
      <w:r w:rsidRPr="00FA46E0">
        <w:rPr>
          <w:b/>
          <w:szCs w:val="24"/>
          <w:lang w:val="en-US"/>
        </w:rPr>
        <w:t xml:space="preserve"> маса за зараде увећана за доприносе на зараде, број запослених и просечна зарада по месецима</w:t>
      </w:r>
      <w:r w:rsidR="00516887">
        <w:rPr>
          <w:b/>
          <w:szCs w:val="24"/>
          <w:lang w:val="en-US"/>
        </w:rPr>
        <w:t xml:space="preserve"> </w:t>
      </w:r>
    </w:p>
    <w:p w14:paraId="3686BD44" w14:textId="6BEA890E" w:rsidR="00840BCE" w:rsidRPr="00FA46E0" w:rsidRDefault="00840BCE" w:rsidP="00516887">
      <w:pPr>
        <w:spacing w:after="0" w:line="240" w:lineRule="auto"/>
        <w:jc w:val="center"/>
        <w:rPr>
          <w:b/>
          <w:szCs w:val="24"/>
          <w:lang w:val="en-US"/>
        </w:rPr>
      </w:pPr>
      <w:r>
        <w:rPr>
          <w:b/>
          <w:szCs w:val="24"/>
          <w:lang w:val="sr-Cyrl-RS"/>
        </w:rPr>
        <w:t>за 202</w:t>
      </w:r>
      <w:r>
        <w:rPr>
          <w:b/>
          <w:szCs w:val="24"/>
          <w:lang w:val="sr-Latn-RS"/>
        </w:rPr>
        <w:t>5</w:t>
      </w:r>
      <w:r>
        <w:rPr>
          <w:b/>
          <w:szCs w:val="24"/>
          <w:lang w:val="sr-Cyrl-RS"/>
        </w:rPr>
        <w:t xml:space="preserve">. </w:t>
      </w:r>
      <w:r>
        <w:rPr>
          <w:b/>
          <w:szCs w:val="24"/>
          <w:lang w:val="en-US"/>
        </w:rPr>
        <w:t>годину</w:t>
      </w:r>
      <w:r w:rsidRPr="00FA46E0">
        <w:rPr>
          <w:b/>
          <w:szCs w:val="24"/>
          <w:lang w:val="en-US"/>
        </w:rPr>
        <w:t xml:space="preserve"> - Бруто 2</w:t>
      </w:r>
    </w:p>
    <w:p w14:paraId="6A17AB4C" w14:textId="77777777" w:rsidR="00840BCE" w:rsidRPr="00FA46E0" w:rsidRDefault="00840BCE" w:rsidP="00840BCE">
      <w:pPr>
        <w:spacing w:after="0" w:line="240" w:lineRule="auto"/>
        <w:jc w:val="center"/>
        <w:rPr>
          <w:szCs w:val="24"/>
          <w:lang w:val="en-US"/>
        </w:rPr>
      </w:pPr>
    </w:p>
    <w:p w14:paraId="29137B65" w14:textId="77777777" w:rsidR="00840BCE" w:rsidRPr="00FA46E0" w:rsidRDefault="00840BCE" w:rsidP="00840BCE">
      <w:pPr>
        <w:spacing w:after="0" w:line="240" w:lineRule="auto"/>
        <w:jc w:val="center"/>
        <w:rPr>
          <w:szCs w:val="24"/>
          <w:lang w:val="en-US"/>
        </w:rPr>
      </w:pPr>
    </w:p>
    <w:p w14:paraId="00B19EA2" w14:textId="77777777" w:rsidR="00840BCE" w:rsidRPr="00840BCE" w:rsidRDefault="00840BCE" w:rsidP="00840BCE">
      <w:pPr>
        <w:spacing w:after="0" w:line="240" w:lineRule="auto"/>
        <w:ind w:left="12036" w:right="-501" w:firstLine="1147"/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 xml:space="preserve">     </w:t>
      </w:r>
      <w:r w:rsidRPr="00675EC6">
        <w:rPr>
          <w:sz w:val="20"/>
          <w:szCs w:val="20"/>
          <w:lang w:val="sr-Cyrl-CS"/>
        </w:rPr>
        <w:t>у динарима</w:t>
      </w:r>
    </w:p>
    <w:tbl>
      <w:tblPr>
        <w:tblW w:w="14414" w:type="dxa"/>
        <w:tblLook w:val="04A0" w:firstRow="1" w:lastRow="0" w:firstColumn="1" w:lastColumn="0" w:noHBand="0" w:noVBand="1"/>
      </w:tblPr>
      <w:tblGrid>
        <w:gridCol w:w="1122"/>
        <w:gridCol w:w="1183"/>
        <w:gridCol w:w="1216"/>
        <w:gridCol w:w="1035"/>
        <w:gridCol w:w="1183"/>
        <w:gridCol w:w="1216"/>
        <w:gridCol w:w="1035"/>
        <w:gridCol w:w="1183"/>
        <w:gridCol w:w="764"/>
        <w:gridCol w:w="1035"/>
        <w:gridCol w:w="1183"/>
        <w:gridCol w:w="1016"/>
        <w:gridCol w:w="1243"/>
      </w:tblGrid>
      <w:tr w:rsidR="00840BCE" w:rsidRPr="00840BCE" w14:paraId="3DDF1B90" w14:textId="77777777" w:rsidTr="003C7C82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4590B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План по месецима  2025.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4CDB4F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2A4449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СТАРОЗАПОСЛЕНИ*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E74A8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НОВОЗАПОСЛЕНИ</w:t>
            </w:r>
          </w:p>
        </w:tc>
        <w:tc>
          <w:tcPr>
            <w:tcW w:w="34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235E2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ПОСЛОВОДСТВО</w:t>
            </w:r>
          </w:p>
        </w:tc>
      </w:tr>
      <w:tr w:rsidR="00840BCE" w:rsidRPr="00840BCE" w14:paraId="526675B2" w14:textId="77777777" w:rsidTr="003C7C82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13BA7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A556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C15A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18A14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1302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1744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66AA6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3E66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A744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DB9B7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8E02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B240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Маса зарада 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D2432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Просечна зарада</w:t>
            </w:r>
          </w:p>
        </w:tc>
      </w:tr>
      <w:tr w:rsidR="00840BCE" w:rsidRPr="00840BCE" w14:paraId="005EEDFE" w14:textId="77777777" w:rsidTr="003C7C82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E21A7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1DE466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D00A01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C8009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8B188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6FAD8F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22A3B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FAE6C3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738BB3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32918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0C5A1C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9963A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4EF6F" w14:textId="77777777" w:rsidR="00840BCE" w:rsidRPr="00840BCE" w:rsidRDefault="00840BCE" w:rsidP="00840BCE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</w:p>
        </w:tc>
      </w:tr>
      <w:tr w:rsidR="00840BCE" w:rsidRPr="00840BCE" w14:paraId="0B5041D0" w14:textId="77777777" w:rsidTr="003C7C8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DCEB3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4A7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82E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39.035.850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E3E9A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128.831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90A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EAA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38.727.018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C6FBB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128.235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F54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3F9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51B1A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704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D2A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308.832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42CE8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308.832</w:t>
            </w:r>
          </w:p>
        </w:tc>
      </w:tr>
      <w:tr w:rsidR="00840BCE" w:rsidRPr="00840BCE" w14:paraId="6E20BF6C" w14:textId="77777777" w:rsidTr="003C7C8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F987E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88E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D7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38.344.950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4BF7D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126.551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852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6D7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38.039.918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F8DDA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125.960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2A1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0AE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31C87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4B9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993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305.032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52E53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305.032</w:t>
            </w:r>
          </w:p>
        </w:tc>
      </w:tr>
      <w:tr w:rsidR="00840BCE" w:rsidRPr="00840BCE" w14:paraId="64CA08D0" w14:textId="77777777" w:rsidTr="003C7C8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5C946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III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611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D7E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38.920.700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BD06E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128.451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65B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23B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38.617.855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7743A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127.874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2B2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235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75408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744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9D9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302.845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605C8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302.845</w:t>
            </w:r>
          </w:p>
        </w:tc>
      </w:tr>
      <w:tr w:rsidR="00840BCE" w:rsidRPr="00840BCE" w14:paraId="7F45ED39" w14:textId="77777777" w:rsidTr="003C7C8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C1040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IV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730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E8B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40.302.500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55F3D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133.012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A23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4F1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39.995.050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8BA45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132.434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55C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7C2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7BC67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F5C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F42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307.450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61C86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307.451</w:t>
            </w:r>
          </w:p>
        </w:tc>
      </w:tr>
      <w:tr w:rsidR="00840BCE" w:rsidRPr="00840BCE" w14:paraId="6DB94612" w14:textId="77777777" w:rsidTr="003C7C8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AAB30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994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B19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40.532.800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192A0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133.772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1FA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722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40.225.350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7D3C1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133.197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B92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720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51F34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EB81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421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307.450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67765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307.451</w:t>
            </w:r>
          </w:p>
        </w:tc>
      </w:tr>
      <w:tr w:rsidR="00840BCE" w:rsidRPr="00840BCE" w14:paraId="43EC39B2" w14:textId="77777777" w:rsidTr="003C7C8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7C2256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VI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22C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0D3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38.344.950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EB05B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126.551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3EA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929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38.041.299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728ED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125.965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3AA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035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BFF9C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005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05C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303.651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72E2D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303.651</w:t>
            </w:r>
          </w:p>
        </w:tc>
      </w:tr>
      <w:tr w:rsidR="00840BCE" w:rsidRPr="00840BCE" w14:paraId="2915C96C" w14:textId="77777777" w:rsidTr="003C7C8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6E2BC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VII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F0B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BA51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38.575.250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8A628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127.311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1E8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E51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38.271.024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EF076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126.725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043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66E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89A8D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326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668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304.226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7BD2A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304.226</w:t>
            </w:r>
          </w:p>
        </w:tc>
      </w:tr>
      <w:tr w:rsidR="00840BCE" w:rsidRPr="00840BCE" w14:paraId="0C6FD53A" w14:textId="77777777" w:rsidTr="003C7C8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DCF10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VIII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72C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233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39.151.000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7CCB4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129.211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60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88E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38.847.349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449C2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128.634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274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98E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8FA1E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D52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A4D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303.651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A0C9B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303.651</w:t>
            </w:r>
          </w:p>
        </w:tc>
      </w:tr>
      <w:tr w:rsidR="00840BCE" w:rsidRPr="00840BCE" w14:paraId="5EB396DA" w14:textId="77777777" w:rsidTr="003C7C8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53C56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IX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9DC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300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39.381.300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F0D6E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129.971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3B6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E18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39.077.419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A2666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129.395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DC7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049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69D6E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038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3BC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303.881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39D973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303.881</w:t>
            </w:r>
          </w:p>
        </w:tc>
      </w:tr>
      <w:tr w:rsidR="00840BCE" w:rsidRPr="00840BCE" w14:paraId="3FDD17E1" w14:textId="77777777" w:rsidTr="003C7C8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AF164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00B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E1D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41.376.850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FED6E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136.557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9DE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8B4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41.072.624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E38BD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136.002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CD8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B6D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B8420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0F8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EFE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304.226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1E410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304.226</w:t>
            </w:r>
          </w:p>
        </w:tc>
      </w:tr>
      <w:tr w:rsidR="00840BCE" w:rsidRPr="00840BCE" w14:paraId="3D789275" w14:textId="77777777" w:rsidTr="003C7C8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E9EBC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XI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1CD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044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40.233.410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47086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132.784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7E3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DD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39.928.147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7BCFC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132.212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694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7E9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2176E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26E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35F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305.263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30968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305.263</w:t>
            </w:r>
          </w:p>
        </w:tc>
      </w:tr>
      <w:tr w:rsidR="00840BCE" w:rsidRPr="00840BCE" w14:paraId="580305C7" w14:textId="77777777" w:rsidTr="003C7C8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97791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XII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E7A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76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41.146.550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FC5BC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135.797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2F4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50A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40.840.366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2696F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135.233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777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119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C11BD6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A0E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C42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306.184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B72C5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306.184</w:t>
            </w:r>
          </w:p>
        </w:tc>
      </w:tr>
      <w:tr w:rsidR="00840BCE" w:rsidRPr="00840BCE" w14:paraId="7F5DA586" w14:textId="77777777" w:rsidTr="003C7C8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018F1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33F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3.636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2C5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475.346.110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886DED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1.568.799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0E05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7F1B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471.683.419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C4E58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1.561.866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76A2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F1F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8463E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166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62B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3.662.691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C44B1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3.662.693</w:t>
            </w:r>
          </w:p>
        </w:tc>
      </w:tr>
      <w:tr w:rsidR="00840BCE" w:rsidRPr="00840BCE" w14:paraId="1AD77F13" w14:textId="77777777" w:rsidTr="003C7C82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A3FE04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ПРОСЕК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54AE8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B7568A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39.612.176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FD78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130.733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7B54F0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767CA9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39.306.952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95ACE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130.156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3D4A9C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63F7DF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90A0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719E61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D5DD28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305.224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23347" w14:textId="77777777" w:rsidR="00840BCE" w:rsidRPr="00840BCE" w:rsidRDefault="00840BCE" w:rsidP="00840B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840BCE">
              <w:rPr>
                <w:rFonts w:eastAsia="Times New Roman"/>
                <w:sz w:val="20"/>
                <w:szCs w:val="20"/>
                <w:lang w:val="sr-Cyrl-RS" w:eastAsia="sr-Cyrl-RS"/>
              </w:rPr>
              <w:t>305.224</w:t>
            </w:r>
          </w:p>
        </w:tc>
      </w:tr>
    </w:tbl>
    <w:p w14:paraId="365578DE" w14:textId="77777777" w:rsidR="003C7C82" w:rsidRPr="00840BCE" w:rsidRDefault="003C7C82" w:rsidP="003C7C82">
      <w:pPr>
        <w:spacing w:after="0" w:line="240" w:lineRule="auto"/>
        <w:rPr>
          <w:bCs/>
          <w:sz w:val="20"/>
          <w:szCs w:val="20"/>
          <w:lang w:val="sr-Latn-RS"/>
        </w:rPr>
      </w:pPr>
      <w:r w:rsidRPr="00840BCE">
        <w:rPr>
          <w:bCs/>
          <w:sz w:val="20"/>
          <w:szCs w:val="20"/>
          <w:lang w:val="sr-Latn-RS"/>
        </w:rPr>
        <w:t>*старозапослени у 2025. години су они запослени који су били у радном односу у предузећу у децембру 2024. године</w:t>
      </w:r>
    </w:p>
    <w:p w14:paraId="59694564" w14:textId="77777777" w:rsidR="00840BCE" w:rsidRDefault="00840BCE" w:rsidP="00840BCE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1DBFCE51" w14:textId="77777777" w:rsidR="003C7C82" w:rsidRDefault="003C7C82" w:rsidP="00840BCE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4F879EF9" w14:textId="77777777" w:rsidR="003C7C82" w:rsidRDefault="003C7C82" w:rsidP="00840BCE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61442A11" w14:textId="77777777" w:rsidR="003C7C82" w:rsidRDefault="003C7C82" w:rsidP="00840BCE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4019D595" w14:textId="77777777" w:rsidR="003C7C82" w:rsidRDefault="003C7C82" w:rsidP="00840BCE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015BAFD4" w14:textId="77777777" w:rsidR="003C7C82" w:rsidRDefault="003C7C82" w:rsidP="00840BCE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6871797C" w14:textId="77777777" w:rsidR="003C7C82" w:rsidRDefault="003C7C82" w:rsidP="00840BCE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318B2869" w14:textId="77777777" w:rsidR="003C7C82" w:rsidRDefault="003C7C82" w:rsidP="00840BCE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57154230" w14:textId="77777777" w:rsidR="003C7C82" w:rsidRDefault="003C7C82" w:rsidP="00A61685">
      <w:pPr>
        <w:spacing w:after="0" w:line="240" w:lineRule="auto"/>
        <w:rPr>
          <w:sz w:val="20"/>
          <w:szCs w:val="20"/>
          <w:lang w:val="sr-Cyrl-RS"/>
        </w:rPr>
      </w:pPr>
    </w:p>
    <w:p w14:paraId="20164828" w14:textId="77777777" w:rsidR="00A61685" w:rsidRPr="00A61685" w:rsidRDefault="00A61685" w:rsidP="00A61685">
      <w:pPr>
        <w:spacing w:after="0" w:line="240" w:lineRule="auto"/>
        <w:rPr>
          <w:sz w:val="20"/>
          <w:szCs w:val="20"/>
          <w:lang w:val="sr-Cyrl-RS"/>
        </w:rPr>
      </w:pPr>
    </w:p>
    <w:p w14:paraId="392F066C" w14:textId="77777777" w:rsidR="00516887" w:rsidRDefault="00516887" w:rsidP="008740C2">
      <w:pPr>
        <w:spacing w:after="0" w:line="240" w:lineRule="auto"/>
        <w:ind w:right="-76" w:firstLine="708"/>
        <w:jc w:val="right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 xml:space="preserve">                                                                               Прилог 11б</w:t>
      </w:r>
    </w:p>
    <w:p w14:paraId="5C161FD8" w14:textId="77777777" w:rsidR="00516887" w:rsidRDefault="00516887" w:rsidP="00516887">
      <w:pPr>
        <w:spacing w:after="0" w:line="240" w:lineRule="auto"/>
        <w:ind w:firstLine="708"/>
        <w:jc w:val="center"/>
        <w:rPr>
          <w:b/>
          <w:szCs w:val="24"/>
          <w:lang w:val="sr-Cyrl-RS"/>
        </w:rPr>
      </w:pPr>
    </w:p>
    <w:p w14:paraId="76D797AF" w14:textId="1946FF71" w:rsidR="00516887" w:rsidRPr="006550B4" w:rsidRDefault="00516887" w:rsidP="00516887">
      <w:pPr>
        <w:spacing w:after="0" w:line="240" w:lineRule="auto"/>
        <w:ind w:firstLine="708"/>
        <w:jc w:val="center"/>
        <w:rPr>
          <w:b/>
          <w:szCs w:val="24"/>
          <w:lang w:val="sr-Cyrl-RS"/>
        </w:rPr>
      </w:pPr>
      <w:r w:rsidRPr="006550B4">
        <w:rPr>
          <w:b/>
          <w:szCs w:val="24"/>
          <w:lang w:val="sr-Cyrl-RS"/>
        </w:rPr>
        <w:t>Исплаћена маса за зараде, број запослених и просечна зарада по месецима</w:t>
      </w:r>
      <w:r>
        <w:rPr>
          <w:b/>
          <w:szCs w:val="24"/>
          <w:lang w:val="sr-Latn-RS"/>
        </w:rPr>
        <w:t xml:space="preserve"> </w:t>
      </w:r>
      <w:r>
        <w:rPr>
          <w:b/>
          <w:szCs w:val="24"/>
          <w:lang w:val="sr-Cyrl-RS"/>
        </w:rPr>
        <w:t>од 01.01.202</w:t>
      </w:r>
      <w:r>
        <w:rPr>
          <w:b/>
          <w:szCs w:val="24"/>
          <w:lang w:val="sr-Latn-RS"/>
        </w:rPr>
        <w:t>5</w:t>
      </w:r>
      <w:r>
        <w:rPr>
          <w:b/>
          <w:szCs w:val="24"/>
          <w:lang w:val="sr-Cyrl-RS"/>
        </w:rPr>
        <w:t>. до 3</w:t>
      </w:r>
      <w:r>
        <w:rPr>
          <w:b/>
          <w:szCs w:val="24"/>
          <w:lang w:val="en-US"/>
        </w:rPr>
        <w:t>1</w:t>
      </w:r>
      <w:r>
        <w:rPr>
          <w:b/>
          <w:szCs w:val="24"/>
          <w:lang w:val="sr-Cyrl-RS"/>
        </w:rPr>
        <w:t>.0</w:t>
      </w:r>
      <w:r>
        <w:rPr>
          <w:b/>
          <w:szCs w:val="24"/>
          <w:lang w:val="en-US"/>
        </w:rPr>
        <w:t>8</w:t>
      </w:r>
      <w:r>
        <w:rPr>
          <w:b/>
          <w:szCs w:val="24"/>
          <w:lang w:val="sr-Cyrl-RS"/>
        </w:rPr>
        <w:t>.202</w:t>
      </w:r>
      <w:r>
        <w:rPr>
          <w:b/>
          <w:szCs w:val="24"/>
          <w:lang w:val="sr-Latn-RS"/>
        </w:rPr>
        <w:t>5</w:t>
      </w:r>
      <w:r>
        <w:rPr>
          <w:b/>
          <w:szCs w:val="24"/>
          <w:lang w:val="sr-Cyrl-RS"/>
        </w:rPr>
        <w:t>. године – Бруто 1</w:t>
      </w:r>
    </w:p>
    <w:p w14:paraId="6BBB1DF8" w14:textId="77777777" w:rsidR="00516887" w:rsidRPr="008740C2" w:rsidRDefault="00516887" w:rsidP="008740C2">
      <w:pPr>
        <w:spacing w:after="0" w:line="240" w:lineRule="auto"/>
        <w:jc w:val="both"/>
        <w:rPr>
          <w:sz w:val="18"/>
          <w:szCs w:val="18"/>
          <w:lang w:val="sr-Latn-RS"/>
        </w:rPr>
      </w:pPr>
    </w:p>
    <w:p w14:paraId="0479A058" w14:textId="77777777" w:rsidR="00516887" w:rsidRDefault="00516887" w:rsidP="00516887">
      <w:pPr>
        <w:spacing w:after="0" w:line="240" w:lineRule="auto"/>
        <w:ind w:firstLine="708"/>
        <w:jc w:val="both"/>
        <w:rPr>
          <w:sz w:val="18"/>
          <w:szCs w:val="18"/>
          <w:lang w:val="sr-Cyrl-CS"/>
        </w:rPr>
      </w:pPr>
    </w:p>
    <w:p w14:paraId="4908FD26" w14:textId="4D9E9A6B" w:rsidR="00516887" w:rsidRPr="00B60847" w:rsidRDefault="00516887" w:rsidP="008740C2">
      <w:pPr>
        <w:spacing w:after="0" w:line="240" w:lineRule="auto"/>
        <w:ind w:right="-76" w:firstLine="708"/>
        <w:jc w:val="right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у динарима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1345"/>
        <w:gridCol w:w="1137"/>
        <w:gridCol w:w="1121"/>
        <w:gridCol w:w="1025"/>
        <w:gridCol w:w="1137"/>
        <w:gridCol w:w="1121"/>
        <w:gridCol w:w="1025"/>
        <w:gridCol w:w="1137"/>
        <w:gridCol w:w="769"/>
        <w:gridCol w:w="1025"/>
        <w:gridCol w:w="1137"/>
        <w:gridCol w:w="965"/>
        <w:gridCol w:w="1085"/>
      </w:tblGrid>
      <w:tr w:rsidR="008740C2" w:rsidRPr="008740C2" w14:paraId="5C22DA09" w14:textId="77777777" w:rsidTr="008740C2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1EE11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Реализација  по месецима  2025.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FAE53D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22"/>
                <w:lang w:val="sr-Cyrl-RS" w:eastAsia="sr-Cyrl-RS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DD2940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22"/>
                <w:lang w:val="sr-Cyrl-RS" w:eastAsia="sr-Cyrl-RS"/>
              </w:rPr>
              <w:t>СТАРОЗАПОСЛЕНИ*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85AA3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22"/>
                <w:lang w:val="sr-Cyrl-RS" w:eastAsia="sr-Cyrl-RS"/>
              </w:rPr>
              <w:t>НОВОЗАПОСЛЕНИ</w:t>
            </w:r>
          </w:p>
        </w:tc>
        <w:tc>
          <w:tcPr>
            <w:tcW w:w="31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CE0838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22"/>
                <w:lang w:val="sr-Cyrl-RS" w:eastAsia="sr-Cyrl-RS"/>
              </w:rPr>
              <w:t>ПОСЛОВОДСТВО</w:t>
            </w:r>
          </w:p>
        </w:tc>
      </w:tr>
      <w:tr w:rsidR="008740C2" w:rsidRPr="008740C2" w14:paraId="684FC3BA" w14:textId="77777777" w:rsidTr="008740C2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37F1C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027F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A23E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10CB8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C0BA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8B05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D1877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6D13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54E4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27BF3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FBC9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36A6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 xml:space="preserve">Маса зарада 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2631C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Просечна зарада</w:t>
            </w:r>
          </w:p>
        </w:tc>
      </w:tr>
      <w:tr w:rsidR="008740C2" w:rsidRPr="008740C2" w14:paraId="4ED0A2EA" w14:textId="77777777" w:rsidTr="008740C2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4B81F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85946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5AE5D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F211E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65523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8D065E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A1825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D0EAB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89E0B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409BA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F5F69F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2E144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8CDAF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</w:tr>
      <w:tr w:rsidR="008740C2" w:rsidRPr="008740C2" w14:paraId="74E57455" w14:textId="77777777" w:rsidTr="008740C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06D3D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70A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30A6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33.894.663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92446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111.864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694A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D33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33.631.125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5FB054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111.361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62D4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307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1809B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8C1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592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263.538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CC9D2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263.538</w:t>
            </w:r>
          </w:p>
        </w:tc>
      </w:tr>
      <w:tr w:rsidR="008740C2" w:rsidRPr="008740C2" w14:paraId="4884C1B5" w14:textId="77777777" w:rsidTr="008740C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ACC4F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C4C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AA5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32.389.128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EB8D2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106.895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C83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935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32.128.557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B239C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106.386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F7FB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F24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04AE1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43B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5BC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260.571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AD1BB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260.571</w:t>
            </w:r>
          </w:p>
        </w:tc>
      </w:tr>
      <w:tr w:rsidR="008740C2" w:rsidRPr="008740C2" w14:paraId="39A1CC1B" w14:textId="77777777" w:rsidTr="008740C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08288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III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97F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5E1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33.193.735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834D0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109.550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F9F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F65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32.930.735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50220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109.042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607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C3C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3A626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59B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9A1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263.000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12467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263.000</w:t>
            </w:r>
          </w:p>
        </w:tc>
      </w:tr>
      <w:tr w:rsidR="008740C2" w:rsidRPr="008740C2" w14:paraId="6D87A319" w14:textId="77777777" w:rsidTr="008740C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1FF8E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IV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BE1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010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34.277.574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084C1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113.127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030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CFA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34.014.023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0C3F6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112.629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820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D77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E73F1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DC4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782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263.551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4DE46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263.551</w:t>
            </w:r>
          </w:p>
        </w:tc>
      </w:tr>
      <w:tr w:rsidR="008740C2" w:rsidRPr="008740C2" w14:paraId="3B5552CE" w14:textId="77777777" w:rsidTr="008740C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88EF8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6BE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76E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34.943.670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E04AA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115.326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584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E46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34.680.052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561A6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114.835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DD7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237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33F15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E1BC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693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263.618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9D97E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263.618</w:t>
            </w:r>
          </w:p>
        </w:tc>
      </w:tr>
      <w:tr w:rsidR="008740C2" w:rsidRPr="008740C2" w14:paraId="4F32BB83" w14:textId="77777777" w:rsidTr="008740C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567244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VI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74D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49A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32.586.158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435494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107.545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5B2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BEA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32.323.093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92F95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107.030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5A7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558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19EF0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F67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6CD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263.065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5791B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263.065</w:t>
            </w:r>
          </w:p>
        </w:tc>
      </w:tr>
      <w:tr w:rsidR="008740C2" w:rsidRPr="008740C2" w14:paraId="3CE33B87" w14:textId="77777777" w:rsidTr="008740C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506D5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VII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EA9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74F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33.161.142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2F77A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109.443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43F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561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32.897.577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BC7D0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108.932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426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30D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48A63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658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A19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263.565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85459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263.565</w:t>
            </w:r>
          </w:p>
        </w:tc>
      </w:tr>
      <w:tr w:rsidR="008740C2" w:rsidRPr="008740C2" w14:paraId="26920A5F" w14:textId="77777777" w:rsidTr="008740C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6F701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VIII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68E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C05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32.945.758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FC694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108.732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827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103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32.682.693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705F7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108.221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C66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2E2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9F268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976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2C0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263.065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A8026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263.065</w:t>
            </w:r>
          </w:p>
        </w:tc>
      </w:tr>
      <w:tr w:rsidR="008740C2" w:rsidRPr="008740C2" w14:paraId="3F429797" w14:textId="77777777" w:rsidTr="008740C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A49D3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IX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0A0B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13D3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E6CA3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95CC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9173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1D23A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D82C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DEBB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8E84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4D8E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28E6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D055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8740C2" w:rsidRPr="008740C2" w14:paraId="3BBB49BD" w14:textId="77777777" w:rsidTr="008740C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BE640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F66A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140D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80AEA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9FC6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43E2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03B7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6A3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0CE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23185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8B4F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343E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06BB4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8740C2" w:rsidRPr="008740C2" w14:paraId="030920E5" w14:textId="77777777" w:rsidTr="008740C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08A95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XI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4FB4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8544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68D0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C050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AAB9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4F6C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EC7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655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11334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872D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9C83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1DAD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8740C2" w:rsidRPr="008740C2" w14:paraId="26D916D5" w14:textId="77777777" w:rsidTr="008740C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3F9F0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XII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56F7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3275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19041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F4F0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6D95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0CC1B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2F0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6D2D4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72BEF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5138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AD6F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34BEA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8740C2" w:rsidRPr="008740C2" w14:paraId="3A6C9826" w14:textId="77777777" w:rsidTr="008740C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4DBFB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6"/>
                <w:szCs w:val="16"/>
                <w:lang w:val="sr-Cyrl-RS" w:eastAsia="sr-Cyrl-RS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F31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BB0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267.391.828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5DF20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882.481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16F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2.416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CD77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265.287.855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F228D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878.437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FC9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3A2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63737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639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883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2.103.973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4EC46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2.103.973</w:t>
            </w:r>
          </w:p>
        </w:tc>
      </w:tr>
      <w:tr w:rsidR="008740C2" w:rsidRPr="008740C2" w14:paraId="692F51B4" w14:textId="77777777" w:rsidTr="008740C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15CE2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6"/>
                <w:szCs w:val="16"/>
                <w:lang w:val="sr-Cyrl-RS" w:eastAsia="sr-Cyrl-RS"/>
              </w:rPr>
              <w:t>ПРОСЕК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1D08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8E344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33.423.979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391F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110.310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306D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A781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33.160.982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CF7B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109.805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83BF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2333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300A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CA0F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81A9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262.997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009D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262.997</w:t>
            </w:r>
          </w:p>
        </w:tc>
      </w:tr>
    </w:tbl>
    <w:p w14:paraId="38776538" w14:textId="77777777" w:rsidR="008740C2" w:rsidRPr="00840BCE" w:rsidRDefault="008740C2" w:rsidP="008740C2">
      <w:pPr>
        <w:spacing w:after="0" w:line="240" w:lineRule="auto"/>
        <w:rPr>
          <w:bCs/>
          <w:sz w:val="20"/>
          <w:szCs w:val="20"/>
          <w:lang w:val="sr-Latn-RS"/>
        </w:rPr>
      </w:pPr>
      <w:r w:rsidRPr="00840BCE">
        <w:rPr>
          <w:bCs/>
          <w:sz w:val="20"/>
          <w:szCs w:val="20"/>
          <w:lang w:val="sr-Latn-RS"/>
        </w:rPr>
        <w:t>*старозапослени у 2025. години су они запослени који су били у радном односу у предузећу у децембру 2024. године</w:t>
      </w:r>
    </w:p>
    <w:p w14:paraId="3B8BB988" w14:textId="77777777" w:rsidR="003C7C82" w:rsidRDefault="003C7C82" w:rsidP="00840BCE">
      <w:pPr>
        <w:spacing w:after="0" w:line="240" w:lineRule="auto"/>
        <w:jc w:val="center"/>
        <w:rPr>
          <w:szCs w:val="24"/>
          <w:lang w:val="en-US"/>
        </w:rPr>
      </w:pPr>
    </w:p>
    <w:p w14:paraId="6C1B749A" w14:textId="77777777" w:rsidR="008740C2" w:rsidRDefault="008740C2" w:rsidP="00840BCE">
      <w:pPr>
        <w:spacing w:after="0" w:line="240" w:lineRule="auto"/>
        <w:jc w:val="center"/>
        <w:rPr>
          <w:szCs w:val="24"/>
          <w:lang w:val="en-US"/>
        </w:rPr>
      </w:pPr>
    </w:p>
    <w:p w14:paraId="021055BC" w14:textId="77777777" w:rsidR="008740C2" w:rsidRDefault="008740C2" w:rsidP="00840BCE">
      <w:pPr>
        <w:spacing w:after="0" w:line="240" w:lineRule="auto"/>
        <w:jc w:val="center"/>
        <w:rPr>
          <w:szCs w:val="24"/>
          <w:lang w:val="en-US"/>
        </w:rPr>
      </w:pPr>
    </w:p>
    <w:p w14:paraId="21864B0E" w14:textId="77777777" w:rsidR="008740C2" w:rsidRDefault="008740C2" w:rsidP="00840BCE">
      <w:pPr>
        <w:spacing w:after="0" w:line="240" w:lineRule="auto"/>
        <w:jc w:val="center"/>
        <w:rPr>
          <w:szCs w:val="24"/>
          <w:lang w:val="en-US"/>
        </w:rPr>
      </w:pPr>
    </w:p>
    <w:p w14:paraId="12F892AE" w14:textId="77777777" w:rsidR="008740C2" w:rsidRDefault="008740C2" w:rsidP="00840BCE">
      <w:pPr>
        <w:spacing w:after="0" w:line="240" w:lineRule="auto"/>
        <w:jc w:val="center"/>
        <w:rPr>
          <w:szCs w:val="24"/>
          <w:lang w:val="en-US"/>
        </w:rPr>
      </w:pPr>
    </w:p>
    <w:p w14:paraId="3F9A13EC" w14:textId="77777777" w:rsidR="008740C2" w:rsidRPr="002626E4" w:rsidRDefault="008740C2" w:rsidP="002626E4">
      <w:pPr>
        <w:spacing w:after="0" w:line="240" w:lineRule="auto"/>
        <w:rPr>
          <w:szCs w:val="24"/>
          <w:lang w:val="sr-Cyrl-RS"/>
        </w:rPr>
      </w:pPr>
    </w:p>
    <w:p w14:paraId="1B13711C" w14:textId="56DCD436" w:rsidR="008740C2" w:rsidRDefault="008740C2" w:rsidP="008740C2">
      <w:pPr>
        <w:spacing w:after="0" w:line="240" w:lineRule="auto"/>
        <w:ind w:firstLine="708"/>
        <w:jc w:val="center"/>
        <w:rPr>
          <w:b/>
          <w:szCs w:val="24"/>
          <w:lang w:val="sr-Cyrl-RS"/>
        </w:rPr>
      </w:pPr>
      <w:r w:rsidRPr="006550B4">
        <w:rPr>
          <w:b/>
          <w:szCs w:val="24"/>
          <w:lang w:val="sr-Cyrl-RS"/>
        </w:rPr>
        <w:t>Исплаћена маса за зараде, број запослених и просечна зарада по месецима</w:t>
      </w:r>
      <w:r>
        <w:rPr>
          <w:b/>
          <w:szCs w:val="24"/>
          <w:lang w:val="sr-Latn-RS"/>
        </w:rPr>
        <w:t xml:space="preserve"> </w:t>
      </w:r>
      <w:r>
        <w:rPr>
          <w:b/>
          <w:szCs w:val="24"/>
          <w:lang w:val="sr-Cyrl-RS"/>
        </w:rPr>
        <w:t>од 01.01.202</w:t>
      </w:r>
      <w:r>
        <w:rPr>
          <w:b/>
          <w:szCs w:val="24"/>
          <w:lang w:val="sr-Latn-RS"/>
        </w:rPr>
        <w:t>5</w:t>
      </w:r>
      <w:r>
        <w:rPr>
          <w:b/>
          <w:szCs w:val="24"/>
          <w:lang w:val="sr-Cyrl-RS"/>
        </w:rPr>
        <w:t>. до 3</w:t>
      </w:r>
      <w:r>
        <w:rPr>
          <w:b/>
          <w:szCs w:val="24"/>
          <w:lang w:val="en-US"/>
        </w:rPr>
        <w:t>1</w:t>
      </w:r>
      <w:r>
        <w:rPr>
          <w:b/>
          <w:szCs w:val="24"/>
          <w:lang w:val="sr-Cyrl-RS"/>
        </w:rPr>
        <w:t>.0</w:t>
      </w:r>
      <w:r>
        <w:rPr>
          <w:b/>
          <w:szCs w:val="24"/>
          <w:lang w:val="en-US"/>
        </w:rPr>
        <w:t>8</w:t>
      </w:r>
      <w:r>
        <w:rPr>
          <w:b/>
          <w:szCs w:val="24"/>
          <w:lang w:val="sr-Cyrl-RS"/>
        </w:rPr>
        <w:t>.202</w:t>
      </w:r>
      <w:r>
        <w:rPr>
          <w:b/>
          <w:szCs w:val="24"/>
          <w:lang w:val="sr-Latn-RS"/>
        </w:rPr>
        <w:t>5</w:t>
      </w:r>
      <w:r>
        <w:rPr>
          <w:b/>
          <w:szCs w:val="24"/>
          <w:lang w:val="sr-Cyrl-RS"/>
        </w:rPr>
        <w:t>. године – Бруто 2</w:t>
      </w:r>
    </w:p>
    <w:p w14:paraId="35FD0B64" w14:textId="77777777" w:rsidR="008740C2" w:rsidRPr="008740C2" w:rsidRDefault="008740C2" w:rsidP="008740C2">
      <w:pPr>
        <w:spacing w:after="0" w:line="240" w:lineRule="auto"/>
        <w:rPr>
          <w:b/>
          <w:szCs w:val="24"/>
          <w:lang w:val="sr-Latn-RS"/>
        </w:rPr>
      </w:pPr>
    </w:p>
    <w:p w14:paraId="47AAB9E5" w14:textId="77777777" w:rsidR="008740C2" w:rsidRDefault="008740C2" w:rsidP="008740C2">
      <w:pPr>
        <w:spacing w:after="0" w:line="240" w:lineRule="auto"/>
        <w:ind w:firstLine="708"/>
        <w:jc w:val="center"/>
        <w:rPr>
          <w:b/>
          <w:szCs w:val="24"/>
          <w:lang w:val="sr-Cyrl-RS"/>
        </w:rPr>
      </w:pPr>
    </w:p>
    <w:p w14:paraId="7BAA535D" w14:textId="5B61A787" w:rsidR="008740C2" w:rsidRPr="0090655A" w:rsidRDefault="008740C2" w:rsidP="008740C2">
      <w:pPr>
        <w:spacing w:after="0" w:line="240" w:lineRule="auto"/>
        <w:ind w:right="-501" w:firstLine="708"/>
        <w:rPr>
          <w:sz w:val="18"/>
          <w:szCs w:val="18"/>
          <w:lang w:val="sr-Cyrl-RS"/>
        </w:rPr>
      </w:pPr>
      <w:r>
        <w:rPr>
          <w:b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Cs w:val="24"/>
          <w:lang w:val="sr-Latn-RS"/>
        </w:rPr>
        <w:t xml:space="preserve"> </w:t>
      </w:r>
      <w:r w:rsidRPr="0090655A">
        <w:rPr>
          <w:sz w:val="18"/>
          <w:szCs w:val="18"/>
          <w:lang w:val="sr-Cyrl-RS"/>
        </w:rPr>
        <w:t>у динарима</w:t>
      </w:r>
    </w:p>
    <w:tbl>
      <w:tblPr>
        <w:tblW w:w="14024" w:type="dxa"/>
        <w:tblLook w:val="04A0" w:firstRow="1" w:lastRow="0" w:firstColumn="1" w:lastColumn="0" w:noHBand="0" w:noVBand="1"/>
      </w:tblPr>
      <w:tblGrid>
        <w:gridCol w:w="1358"/>
        <w:gridCol w:w="1142"/>
        <w:gridCol w:w="1045"/>
        <w:gridCol w:w="1032"/>
        <w:gridCol w:w="1142"/>
        <w:gridCol w:w="1122"/>
        <w:gridCol w:w="1032"/>
        <w:gridCol w:w="1142"/>
        <w:gridCol w:w="775"/>
        <w:gridCol w:w="1032"/>
        <w:gridCol w:w="1142"/>
        <w:gridCol w:w="968"/>
        <w:gridCol w:w="1092"/>
      </w:tblGrid>
      <w:tr w:rsidR="008740C2" w:rsidRPr="008740C2" w14:paraId="7A20EF47" w14:textId="77777777" w:rsidTr="00091841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DDFE3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Реализација по месецима  2025.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66E0FA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22"/>
                <w:lang w:val="sr-Cyrl-RS" w:eastAsia="sr-Cyrl-RS"/>
              </w:rPr>
              <w:t>УКУПНО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75BF9D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22"/>
                <w:lang w:val="sr-Cyrl-RS" w:eastAsia="sr-Cyrl-RS"/>
              </w:rPr>
              <w:t>СТАРОЗАПОСЛЕНИ*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E8CD4C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22"/>
                <w:lang w:val="sr-Cyrl-RS" w:eastAsia="sr-Cyrl-RS"/>
              </w:rPr>
              <w:t>НОВОЗАПОСЛЕНИ</w:t>
            </w:r>
          </w:p>
        </w:tc>
        <w:tc>
          <w:tcPr>
            <w:tcW w:w="32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BCC5D3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22"/>
                <w:lang w:val="sr-Cyrl-RS" w:eastAsia="sr-Cyrl-RS"/>
              </w:rPr>
              <w:t>ПОСЛОВОДСТВО</w:t>
            </w:r>
          </w:p>
        </w:tc>
      </w:tr>
      <w:tr w:rsidR="008740C2" w:rsidRPr="008740C2" w14:paraId="4E5F89DE" w14:textId="77777777" w:rsidTr="008740C2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87100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3F0B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706B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69206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CD04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025B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D3AE1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B065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025C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 xml:space="preserve">Маса зарада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76373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Просечна зарада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0C60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Број запослених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9788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 xml:space="preserve">Маса зарада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0163D4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Просечна зарада</w:t>
            </w:r>
          </w:p>
        </w:tc>
      </w:tr>
      <w:tr w:rsidR="008740C2" w:rsidRPr="008740C2" w14:paraId="2B427B74" w14:textId="77777777" w:rsidTr="008740C2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8D8EC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6B652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ED206F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22874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D6B3B8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981EB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9F9AC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C2B81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DBC8B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701AE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D83A3D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F21AF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C0327" w14:textId="77777777" w:rsidR="008740C2" w:rsidRPr="008740C2" w:rsidRDefault="008740C2" w:rsidP="008740C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</w:p>
        </w:tc>
      </w:tr>
      <w:tr w:rsidR="008740C2" w:rsidRPr="008740C2" w14:paraId="14842BC0" w14:textId="77777777" w:rsidTr="008740C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86E9C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72E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BCB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39.029.705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7FE74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128.811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ACB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A4F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38.726.241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09C82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128.233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9B1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C00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E2256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CDD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ABF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303.464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55DE8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303.464</w:t>
            </w:r>
          </w:p>
        </w:tc>
      </w:tr>
      <w:tr w:rsidR="008740C2" w:rsidRPr="008740C2" w14:paraId="3EB97EB2" w14:textId="77777777" w:rsidTr="008740C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D8F1E0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A7C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B64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37.296.081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1920C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123.089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61B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60D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36.996.033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806E0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122.503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CC6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8D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CED51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5E5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771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300.048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DB48A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300.048</w:t>
            </w:r>
          </w:p>
        </w:tc>
      </w:tr>
      <w:tr w:rsidR="008740C2" w:rsidRPr="008740C2" w14:paraId="50203D3E" w14:textId="77777777" w:rsidTr="008740C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3E450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III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4F7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7E3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38.222.586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B2ED9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126.147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5DE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0244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37.919.741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3FD00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125.562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A66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AC65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28793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D28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4A9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302.845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FCE45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302.845</w:t>
            </w:r>
          </w:p>
        </w:tc>
      </w:tr>
      <w:tr w:rsidR="008740C2" w:rsidRPr="008740C2" w14:paraId="0BB0FA05" w14:textId="77777777" w:rsidTr="008740C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FDA5D6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IV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DEC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787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39.470.627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5371E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130.266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CB7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37F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39.167.149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F617A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129.693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7DD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A97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82512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389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BB64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303.478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E5D08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303.478</w:t>
            </w:r>
          </w:p>
        </w:tc>
      </w:tr>
      <w:tr w:rsidR="008740C2" w:rsidRPr="008740C2" w14:paraId="10BD386F" w14:textId="77777777" w:rsidTr="008740C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744C4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73E4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CB9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40.237.636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1F50E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132.797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4B3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7DB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39.934.080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FB8AE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132.232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D36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1BC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5AFA8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D2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82B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303.556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EECBF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303.556</w:t>
            </w:r>
          </w:p>
        </w:tc>
      </w:tr>
      <w:tr w:rsidR="008740C2" w:rsidRPr="008740C2" w14:paraId="5D9B5DB4" w14:textId="77777777" w:rsidTr="008740C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2AB52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VI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167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E51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37.522.961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F87C8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123.838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001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6E8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37.220.042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F370A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123.245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9C0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8F4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848A7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7BE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4A5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302.919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2014B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302.919</w:t>
            </w:r>
          </w:p>
        </w:tc>
      </w:tr>
      <w:tr w:rsidR="008740C2" w:rsidRPr="008740C2" w14:paraId="6B70822A" w14:textId="77777777" w:rsidTr="008740C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669D5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VII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732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FA8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38.185.055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5613C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126.023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366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D73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37.881.560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A67C5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125.436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551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447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A5A09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972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9CA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303.495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F6F64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303.495</w:t>
            </w:r>
          </w:p>
        </w:tc>
      </w:tr>
      <w:tr w:rsidR="008740C2" w:rsidRPr="008740C2" w14:paraId="5299C361" w14:textId="77777777" w:rsidTr="008740C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3E639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VIII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8C1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5DD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37.937.080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74D52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125.205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CB7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E0E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37.634.161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6EF97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124.616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850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30D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38678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665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9EE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302.919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9DC29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302.919</w:t>
            </w:r>
          </w:p>
        </w:tc>
      </w:tr>
      <w:tr w:rsidR="008740C2" w:rsidRPr="008740C2" w14:paraId="51628D88" w14:textId="77777777" w:rsidTr="008740C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E9322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IX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530A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8122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FDC88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1981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3752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3379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9239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7B32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216BD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3BEB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7A27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903CA4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8740C2" w:rsidRPr="008740C2" w14:paraId="288E02F3" w14:textId="77777777" w:rsidTr="008740C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DC6A21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X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0580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D7E1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B6D7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2FC5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68EF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73D8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F6F4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ED96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D78B2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13FB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70BD4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8D99A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8740C2" w:rsidRPr="008740C2" w14:paraId="5C22C49C" w14:textId="77777777" w:rsidTr="008740C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13DD8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XI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62ED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F4A1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939E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02B8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2287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C6477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DCD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9258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1E06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A648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0483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00564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8740C2" w:rsidRPr="008740C2" w14:paraId="62DBAD3D" w14:textId="77777777" w:rsidTr="008740C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DD7C0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RS" w:eastAsia="sr-Cyrl-RS"/>
              </w:rPr>
              <w:t>XII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AD1F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67D0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7820A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9AB1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4837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35EF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010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343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E0789E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03B6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40835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6BA3A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</w:tr>
      <w:tr w:rsidR="008740C2" w:rsidRPr="008740C2" w14:paraId="58D09F9A" w14:textId="77777777" w:rsidTr="008740C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91F14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6"/>
                <w:szCs w:val="16"/>
                <w:lang w:val="sr-Cyrl-RS" w:eastAsia="sr-Cyrl-RS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DF4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8B7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6"/>
                <w:szCs w:val="16"/>
                <w:lang w:val="sr-Cyrl-RS" w:eastAsia="sr-Cyrl-RS"/>
              </w:rPr>
              <w:t>307.901.731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A065C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6"/>
                <w:szCs w:val="16"/>
                <w:lang w:val="sr-Cyrl-RS" w:eastAsia="sr-Cyrl-RS"/>
              </w:rPr>
              <w:t>1.016.177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203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2.416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BC2B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305.479.007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347D7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1.011.520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E86A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0E77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59AAB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2B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AF87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2.422.724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CBDD94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2.422.724</w:t>
            </w:r>
          </w:p>
        </w:tc>
      </w:tr>
      <w:tr w:rsidR="008740C2" w:rsidRPr="008740C2" w14:paraId="7A2DEDF8" w14:textId="77777777" w:rsidTr="008740C2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87B0A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r-Cyrl-RS" w:eastAsia="sr-Cyrl-RS"/>
              </w:rPr>
            </w:pPr>
            <w:r w:rsidRPr="008740C2">
              <w:rPr>
                <w:rFonts w:eastAsia="Times New Roman"/>
                <w:b/>
                <w:bCs/>
                <w:color w:val="000000"/>
                <w:sz w:val="16"/>
                <w:szCs w:val="16"/>
                <w:lang w:val="sr-Cyrl-RS" w:eastAsia="sr-Cyrl-RS"/>
              </w:rPr>
              <w:t>ПРОСЕК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020F4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CEBE8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6"/>
                <w:szCs w:val="16"/>
                <w:lang w:val="sr-Cyrl-RS" w:eastAsia="sr-Cyrl-RS"/>
              </w:rPr>
              <w:t>38.487.716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3171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6"/>
                <w:szCs w:val="16"/>
                <w:lang w:val="sr-Cyrl-RS" w:eastAsia="sr-Cyrl-RS"/>
              </w:rPr>
              <w:t>127.022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AD30F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FB546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38.184.876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FA1B90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126.440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05B0C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1BF63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08259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7BA32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EF8E9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302.841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30004D" w14:textId="77777777" w:rsidR="008740C2" w:rsidRPr="008740C2" w:rsidRDefault="008740C2" w:rsidP="008740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</w:pPr>
            <w:r w:rsidRPr="008740C2">
              <w:rPr>
                <w:rFonts w:eastAsia="Times New Roman"/>
                <w:color w:val="000000"/>
                <w:sz w:val="18"/>
                <w:szCs w:val="18"/>
                <w:lang w:val="sr-Cyrl-RS" w:eastAsia="sr-Cyrl-RS"/>
              </w:rPr>
              <w:t>302.841</w:t>
            </w:r>
          </w:p>
        </w:tc>
      </w:tr>
    </w:tbl>
    <w:p w14:paraId="5C869B0A" w14:textId="77777777" w:rsidR="00091841" w:rsidRPr="00840BCE" w:rsidRDefault="00091841" w:rsidP="00091841">
      <w:pPr>
        <w:spacing w:after="0" w:line="240" w:lineRule="auto"/>
        <w:rPr>
          <w:bCs/>
          <w:sz w:val="20"/>
          <w:szCs w:val="20"/>
          <w:lang w:val="sr-Latn-RS"/>
        </w:rPr>
      </w:pPr>
      <w:r w:rsidRPr="00840BCE">
        <w:rPr>
          <w:bCs/>
          <w:sz w:val="20"/>
          <w:szCs w:val="20"/>
          <w:lang w:val="sr-Latn-RS"/>
        </w:rPr>
        <w:t>*старозапослени у 2025. години су они запослени који су били у радном односу у предузећу у децембру 2024. године</w:t>
      </w:r>
    </w:p>
    <w:p w14:paraId="01D6534F" w14:textId="77777777" w:rsidR="008740C2" w:rsidRDefault="008740C2" w:rsidP="00840BCE">
      <w:pPr>
        <w:spacing w:after="0" w:line="240" w:lineRule="auto"/>
        <w:jc w:val="center"/>
        <w:rPr>
          <w:szCs w:val="24"/>
          <w:lang w:val="en-US"/>
        </w:rPr>
      </w:pPr>
    </w:p>
    <w:p w14:paraId="32544BB0" w14:textId="77777777" w:rsidR="003E2432" w:rsidRDefault="003E2432" w:rsidP="00840BCE">
      <w:pPr>
        <w:spacing w:after="0" w:line="240" w:lineRule="auto"/>
        <w:jc w:val="center"/>
        <w:rPr>
          <w:szCs w:val="24"/>
          <w:lang w:val="en-US"/>
        </w:rPr>
      </w:pPr>
    </w:p>
    <w:p w14:paraId="7F4E9D62" w14:textId="77777777" w:rsidR="003E2432" w:rsidRDefault="003E2432" w:rsidP="00840BCE">
      <w:pPr>
        <w:spacing w:after="0" w:line="240" w:lineRule="auto"/>
        <w:jc w:val="center"/>
        <w:rPr>
          <w:szCs w:val="24"/>
          <w:lang w:val="en-US"/>
        </w:rPr>
      </w:pPr>
    </w:p>
    <w:p w14:paraId="32D09D68" w14:textId="77777777" w:rsidR="003E2432" w:rsidRDefault="003E2432" w:rsidP="00840BCE">
      <w:pPr>
        <w:spacing w:after="0" w:line="240" w:lineRule="auto"/>
        <w:jc w:val="center"/>
        <w:rPr>
          <w:szCs w:val="24"/>
          <w:lang w:val="en-US"/>
        </w:rPr>
      </w:pPr>
    </w:p>
    <w:p w14:paraId="39AFDD0C" w14:textId="77777777" w:rsidR="003E2432" w:rsidRDefault="003E2432" w:rsidP="00840BCE">
      <w:pPr>
        <w:spacing w:after="0" w:line="240" w:lineRule="auto"/>
        <w:jc w:val="center"/>
        <w:rPr>
          <w:szCs w:val="24"/>
          <w:lang w:val="en-US"/>
        </w:rPr>
      </w:pPr>
    </w:p>
    <w:p w14:paraId="1E5CBF51" w14:textId="77777777" w:rsidR="003E2432" w:rsidRDefault="003E2432" w:rsidP="00840BCE">
      <w:pPr>
        <w:spacing w:after="0" w:line="240" w:lineRule="auto"/>
        <w:jc w:val="center"/>
        <w:rPr>
          <w:szCs w:val="24"/>
          <w:lang w:val="en-US"/>
        </w:rPr>
      </w:pPr>
    </w:p>
    <w:p w14:paraId="75DC2CEC" w14:textId="77777777" w:rsidR="003E2432" w:rsidRDefault="003E2432" w:rsidP="00840BCE">
      <w:pPr>
        <w:spacing w:after="0" w:line="240" w:lineRule="auto"/>
        <w:jc w:val="center"/>
        <w:rPr>
          <w:szCs w:val="24"/>
          <w:lang w:val="sr-Cyrl-RS"/>
        </w:rPr>
      </w:pPr>
    </w:p>
    <w:p w14:paraId="75C007C6" w14:textId="77777777" w:rsidR="002626E4" w:rsidRPr="002626E4" w:rsidRDefault="002626E4" w:rsidP="00840BCE">
      <w:pPr>
        <w:spacing w:after="0" w:line="240" w:lineRule="auto"/>
        <w:jc w:val="center"/>
        <w:rPr>
          <w:szCs w:val="24"/>
          <w:lang w:val="sr-Cyrl-RS"/>
        </w:rPr>
      </w:pPr>
    </w:p>
    <w:p w14:paraId="10112A39" w14:textId="77777777" w:rsidR="003E2432" w:rsidRDefault="003E2432" w:rsidP="00840BCE">
      <w:pPr>
        <w:spacing w:after="0" w:line="240" w:lineRule="auto"/>
        <w:jc w:val="center"/>
        <w:rPr>
          <w:szCs w:val="24"/>
          <w:lang w:val="en-US"/>
        </w:rPr>
      </w:pPr>
    </w:p>
    <w:p w14:paraId="1BF2C714" w14:textId="4353766F" w:rsidR="003E2432" w:rsidRPr="002912EE" w:rsidRDefault="003E2432" w:rsidP="00006D5F">
      <w:pPr>
        <w:spacing w:after="0" w:line="240" w:lineRule="auto"/>
        <w:jc w:val="center"/>
        <w:rPr>
          <w:b/>
          <w:szCs w:val="24"/>
          <w:lang w:val="sr-Latn-RS"/>
        </w:rPr>
      </w:pPr>
      <w:r w:rsidRPr="00675EC6">
        <w:rPr>
          <w:b/>
          <w:szCs w:val="24"/>
          <w:lang w:val="sr-Cyrl-RS"/>
        </w:rPr>
        <w:t>ПЛАНИРАНЕ НАБАВКЕ</w:t>
      </w:r>
    </w:p>
    <w:p w14:paraId="7FAB9C22" w14:textId="2B04E573" w:rsidR="003E2432" w:rsidRPr="00675EC6" w:rsidRDefault="003E2432" w:rsidP="00211A77">
      <w:pPr>
        <w:spacing w:after="0" w:line="240" w:lineRule="auto"/>
        <w:ind w:right="-359"/>
        <w:jc w:val="right"/>
        <w:rPr>
          <w:b/>
          <w:szCs w:val="24"/>
          <w:lang w:val="sr-Cyrl-RS"/>
        </w:rPr>
      </w:pP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Pr="00675EC6">
        <w:rPr>
          <w:b/>
          <w:sz w:val="22"/>
          <w:szCs w:val="24"/>
          <w:lang w:val="sr-Cyrl-RS"/>
        </w:rPr>
        <w:tab/>
      </w:r>
      <w:r w:rsidR="00211A77">
        <w:rPr>
          <w:b/>
          <w:sz w:val="22"/>
          <w:szCs w:val="24"/>
          <w:lang w:val="sr-Latn-RS"/>
        </w:rPr>
        <w:t xml:space="preserve">   </w:t>
      </w:r>
      <w:r w:rsidRPr="00675EC6">
        <w:rPr>
          <w:b/>
          <w:szCs w:val="24"/>
          <w:lang w:val="sr-Cyrl-RS"/>
        </w:rPr>
        <w:t>Прилог 15.</w:t>
      </w:r>
    </w:p>
    <w:p w14:paraId="565C5071" w14:textId="77777777" w:rsidR="003E2432" w:rsidRPr="00675EC6" w:rsidRDefault="003E2432" w:rsidP="003E2432">
      <w:pPr>
        <w:spacing w:after="0" w:line="240" w:lineRule="auto"/>
        <w:jc w:val="center"/>
        <w:rPr>
          <w:b/>
          <w:sz w:val="22"/>
          <w:szCs w:val="24"/>
          <w:lang w:val="sr-Cyrl-RS"/>
        </w:rPr>
      </w:pPr>
    </w:p>
    <w:p w14:paraId="2E86F4C4" w14:textId="77777777" w:rsidR="003E2432" w:rsidRPr="00675EC6" w:rsidRDefault="003E2432" w:rsidP="003E2432">
      <w:pPr>
        <w:spacing w:after="0" w:line="240" w:lineRule="auto"/>
        <w:jc w:val="center"/>
        <w:rPr>
          <w:b/>
          <w:szCs w:val="24"/>
          <w:lang w:val="sr-Cyrl-RS"/>
        </w:rPr>
      </w:pPr>
      <w:r w:rsidRPr="00675EC6">
        <w:rPr>
          <w:b/>
          <w:szCs w:val="24"/>
          <w:lang w:val="sr-Cyrl-RS"/>
        </w:rPr>
        <w:t>ПЛАНИРАНА ФИНАНСИЈСКА СРЕДСТВА ЗА НАБАВКУ ДОБАРА, РАДОВА И УСЛУГА</w:t>
      </w:r>
    </w:p>
    <w:p w14:paraId="0A68C465" w14:textId="77777777" w:rsidR="003E2432" w:rsidRPr="005E7722" w:rsidRDefault="003E2432" w:rsidP="003E2432">
      <w:pPr>
        <w:spacing w:after="0" w:line="240" w:lineRule="auto"/>
        <w:jc w:val="center"/>
        <w:rPr>
          <w:b/>
          <w:sz w:val="12"/>
          <w:szCs w:val="14"/>
          <w:lang w:val="sr-Cyrl-RS"/>
        </w:rPr>
      </w:pPr>
    </w:p>
    <w:p w14:paraId="70430B37" w14:textId="77777777" w:rsidR="003E2432" w:rsidRPr="00675EC6" w:rsidRDefault="003E2432" w:rsidP="003E2432">
      <w:pPr>
        <w:spacing w:after="0" w:line="240" w:lineRule="auto"/>
        <w:jc w:val="center"/>
        <w:rPr>
          <w:b/>
          <w:sz w:val="22"/>
          <w:szCs w:val="24"/>
          <w:lang w:val="sr-Cyrl-RS"/>
        </w:rPr>
      </w:pPr>
    </w:p>
    <w:p w14:paraId="5712237B" w14:textId="3C0D3208" w:rsidR="003E2432" w:rsidRPr="003E2432" w:rsidRDefault="003E2432" w:rsidP="00211A77">
      <w:pPr>
        <w:spacing w:after="0" w:line="240" w:lineRule="auto"/>
        <w:ind w:right="-501"/>
        <w:rPr>
          <w:sz w:val="20"/>
          <w:szCs w:val="20"/>
          <w:lang w:val="sr-Latn-RS"/>
        </w:rPr>
      </w:pPr>
      <w:r w:rsidRPr="00675EC6">
        <w:rPr>
          <w:sz w:val="20"/>
          <w:szCs w:val="20"/>
          <w:lang w:val="sr-Cyrl-CS"/>
        </w:rPr>
        <w:t xml:space="preserve">         </w:t>
      </w:r>
      <w:r w:rsidRPr="00675EC6">
        <w:rPr>
          <w:sz w:val="20"/>
          <w:szCs w:val="20"/>
          <w:lang w:val="sr-Cyrl-CS"/>
        </w:rPr>
        <w:tab/>
      </w:r>
      <w:r w:rsidRPr="00675EC6">
        <w:rPr>
          <w:sz w:val="20"/>
          <w:szCs w:val="20"/>
          <w:lang w:val="sr-Cyrl-CS"/>
        </w:rPr>
        <w:tab/>
      </w:r>
      <w:r w:rsidRPr="00675EC6">
        <w:rPr>
          <w:sz w:val="20"/>
          <w:szCs w:val="20"/>
          <w:lang w:val="sr-Cyrl-CS"/>
        </w:rPr>
        <w:tab/>
      </w:r>
      <w:r w:rsidRPr="00675EC6">
        <w:rPr>
          <w:sz w:val="20"/>
          <w:szCs w:val="20"/>
          <w:lang w:val="sr-Cyrl-CS"/>
        </w:rPr>
        <w:tab/>
      </w:r>
      <w:r w:rsidRPr="00675EC6">
        <w:rPr>
          <w:sz w:val="20"/>
          <w:szCs w:val="20"/>
          <w:lang w:val="sr-Cyrl-CS"/>
        </w:rPr>
        <w:tab/>
      </w:r>
      <w:r w:rsidRPr="00675EC6">
        <w:rPr>
          <w:sz w:val="20"/>
          <w:szCs w:val="20"/>
          <w:lang w:val="sr-Cyrl-CS"/>
        </w:rPr>
        <w:tab/>
      </w:r>
      <w:r w:rsidRPr="00675EC6">
        <w:rPr>
          <w:sz w:val="20"/>
          <w:szCs w:val="20"/>
          <w:lang w:val="sr-Cyrl-CS"/>
        </w:rPr>
        <w:tab/>
      </w:r>
      <w:r w:rsidRPr="00675EC6">
        <w:rPr>
          <w:sz w:val="20"/>
          <w:szCs w:val="20"/>
          <w:lang w:val="sr-Cyrl-CS"/>
        </w:rPr>
        <w:tab/>
      </w:r>
      <w:r w:rsidRPr="00675EC6">
        <w:rPr>
          <w:sz w:val="20"/>
          <w:szCs w:val="20"/>
          <w:lang w:val="sr-Cyrl-CS"/>
        </w:rPr>
        <w:tab/>
      </w:r>
      <w:r w:rsidRPr="00675EC6">
        <w:rPr>
          <w:sz w:val="20"/>
          <w:szCs w:val="20"/>
          <w:lang w:val="sr-Cyrl-CS"/>
        </w:rPr>
        <w:tab/>
      </w:r>
      <w:r w:rsidRPr="00675EC6">
        <w:rPr>
          <w:sz w:val="20"/>
          <w:szCs w:val="20"/>
          <w:lang w:val="sr-Cyrl-CS"/>
        </w:rPr>
        <w:tab/>
      </w:r>
      <w:r w:rsidRPr="00675EC6">
        <w:rPr>
          <w:sz w:val="20"/>
          <w:szCs w:val="20"/>
          <w:lang w:val="sr-Cyrl-CS"/>
        </w:rPr>
        <w:tab/>
      </w:r>
      <w:r w:rsidRPr="00675EC6">
        <w:rPr>
          <w:sz w:val="20"/>
          <w:szCs w:val="20"/>
          <w:lang w:val="sr-Cyrl-CS"/>
        </w:rPr>
        <w:tab/>
      </w:r>
      <w:r w:rsidRPr="00675EC6">
        <w:rPr>
          <w:sz w:val="20"/>
          <w:szCs w:val="20"/>
          <w:lang w:val="sr-Cyrl-CS"/>
        </w:rPr>
        <w:tab/>
      </w:r>
      <w:r w:rsidRPr="00675EC6">
        <w:rPr>
          <w:sz w:val="20"/>
          <w:szCs w:val="20"/>
          <w:lang w:val="sr-Cyrl-CS"/>
        </w:rPr>
        <w:tab/>
      </w:r>
      <w:r w:rsidRPr="00675EC6">
        <w:rPr>
          <w:sz w:val="20"/>
          <w:szCs w:val="20"/>
          <w:lang w:val="sr-Cyrl-CS"/>
        </w:rPr>
        <w:tab/>
      </w:r>
      <w:r w:rsidRPr="00675EC6">
        <w:rPr>
          <w:sz w:val="20"/>
          <w:szCs w:val="20"/>
          <w:lang w:val="sr-Cyrl-RS"/>
        </w:rPr>
        <w:t xml:space="preserve">         </w:t>
      </w:r>
      <w:r>
        <w:rPr>
          <w:sz w:val="20"/>
          <w:szCs w:val="20"/>
          <w:lang w:val="sr-Cyrl-RS"/>
        </w:rPr>
        <w:t xml:space="preserve">                  </w:t>
      </w:r>
      <w:r w:rsidR="00211A77">
        <w:rPr>
          <w:sz w:val="20"/>
          <w:szCs w:val="20"/>
          <w:lang w:val="sr-Latn-RS"/>
        </w:rPr>
        <w:t xml:space="preserve">          </w:t>
      </w:r>
      <w:r w:rsidRPr="00675EC6">
        <w:rPr>
          <w:sz w:val="20"/>
          <w:szCs w:val="20"/>
          <w:lang w:val="sr-Cyrl-CS"/>
        </w:rPr>
        <w:t>у динарима</w:t>
      </w:r>
    </w:p>
    <w:tbl>
      <w:tblPr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994"/>
        <w:gridCol w:w="4426"/>
        <w:gridCol w:w="1565"/>
        <w:gridCol w:w="1524"/>
        <w:gridCol w:w="1411"/>
        <w:gridCol w:w="1508"/>
        <w:gridCol w:w="1505"/>
        <w:gridCol w:w="1810"/>
      </w:tblGrid>
      <w:tr w:rsidR="00211A77" w:rsidRPr="00211A77" w14:paraId="300E4454" w14:textId="77777777" w:rsidTr="001C041C">
        <w:trPr>
          <w:trHeight w:val="458"/>
          <w:jc w:val="center"/>
        </w:trPr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11AE4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Редни број</w:t>
            </w:r>
          </w:p>
        </w:tc>
        <w:tc>
          <w:tcPr>
            <w:tcW w:w="4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2316CC6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ПОЗИЦИЈА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6E0D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Реализација                             у 2024. години</w:t>
            </w:r>
          </w:p>
        </w:tc>
        <w:tc>
          <w:tcPr>
            <w:tcW w:w="15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D5E91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План </w:t>
            </w: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>01.01.2025.-31.12.2025.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1CA2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Прва измена </w:t>
            </w: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 xml:space="preserve">плана по </w:t>
            </w: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>кварталу</w:t>
            </w: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>01.01-31.03.2025.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5F098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Прва измена </w:t>
            </w: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 xml:space="preserve">плана по </w:t>
            </w: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>кварталу</w:t>
            </w: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>01.01-30.06.2025.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BE5A9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Прва измена </w:t>
            </w: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 xml:space="preserve">плана по </w:t>
            </w: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>кварталу</w:t>
            </w: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>01.01-30.09.2025.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367AB4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Прва измена </w:t>
            </w: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 xml:space="preserve">плана по </w:t>
            </w: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>кварталу</w:t>
            </w: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>01.01-31.12.2025.</w:t>
            </w:r>
          </w:p>
        </w:tc>
      </w:tr>
      <w:tr w:rsidR="00211A77" w:rsidRPr="00211A77" w14:paraId="540CDA95" w14:textId="77777777" w:rsidTr="005E7722">
        <w:trPr>
          <w:trHeight w:val="708"/>
          <w:jc w:val="center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600470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44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96FFD3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111E7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5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89300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AC36CC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5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BF1B1C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FC355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  <w:tc>
          <w:tcPr>
            <w:tcW w:w="18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57CA1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</w:p>
        </w:tc>
      </w:tr>
      <w:tr w:rsidR="00211A77" w:rsidRPr="00211A77" w14:paraId="21299DF4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2A788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374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5F5459" w14:textId="77777777" w:rsidR="00211A77" w:rsidRPr="00211A77" w:rsidRDefault="00211A77" w:rsidP="00211A77">
            <w:pPr>
              <w:spacing w:after="0" w:line="240" w:lineRule="auto"/>
              <w:ind w:right="-555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Добра</w:t>
            </w:r>
          </w:p>
        </w:tc>
      </w:tr>
      <w:tr w:rsidR="00211A77" w:rsidRPr="00211A77" w14:paraId="4A337C24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9D6132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A6E9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Резервни делови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1A2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5.497.070,79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238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8CD1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6CB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6.000.000,00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19B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9.000.000,00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8A0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12.000.000,00</w:t>
            </w:r>
          </w:p>
        </w:tc>
      </w:tr>
      <w:tr w:rsidR="00211A77" w:rsidRPr="00211A77" w14:paraId="2B78BC55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2E4287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F986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Моторна уља и мазива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8AA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4.234.669,00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338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AC1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1.000.000,00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08F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881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07A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4.000.000,00</w:t>
            </w:r>
          </w:p>
        </w:tc>
      </w:tr>
      <w:tr w:rsidR="00211A77" w:rsidRPr="00211A77" w14:paraId="6B27B047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DDD288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9A73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Пнеуматици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C0EF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2.551.050,00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BD6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B73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1.250.000,00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85A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2.500.000,00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6AB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3.750.000,00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10F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5.000.000,00</w:t>
            </w:r>
          </w:p>
        </w:tc>
      </w:tr>
      <w:tr w:rsidR="00211A77" w:rsidRPr="00211A77" w14:paraId="02DB0288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A2720D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4A0B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Сезонско цвеће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B626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3.778.860,00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1F6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AB2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963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2.050.000,00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B70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D1A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</w:tr>
      <w:tr w:rsidR="00211A77" w:rsidRPr="00211A77" w14:paraId="4B9FD2CA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CCD9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A7F9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Храна за кућне љубимце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0E52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5.763.000,00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FAD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6.300.000,00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D25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1.500.000,00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311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3.100.000,00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770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4.700.000,00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FCB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6.300.000,00</w:t>
            </w:r>
          </w:p>
        </w:tc>
      </w:tr>
      <w:tr w:rsidR="00211A77" w:rsidRPr="00211A77" w14:paraId="0F845220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67403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6EC1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Средства за одржавање хигијене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CFE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2.421.036,80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EEF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2A3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473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1.500.000,00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054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2.250.000,00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826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</w:tr>
      <w:tr w:rsidR="00211A77" w:rsidRPr="00211A77" w14:paraId="24CB09CC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4F4C19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36F2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Електрична енергија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AFE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3.549.905,89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813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19A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1.000.000,00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2E5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521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F73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4.000.000,00</w:t>
            </w:r>
          </w:p>
        </w:tc>
      </w:tr>
      <w:tr w:rsidR="00211A77" w:rsidRPr="00211A77" w14:paraId="0EA1A5A0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438B7D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EC9C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Лична заштитна опрема (ЛЗО)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115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12.779.252,27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E2F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16.000.000,00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E59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4.000.000,00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8CC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8.000.000,00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72C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12.000.000,00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F0C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16.000.000,00</w:t>
            </w:r>
          </w:p>
        </w:tc>
      </w:tr>
      <w:tr w:rsidR="00211A77" w:rsidRPr="00211A77" w14:paraId="6E1D2663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5BB06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6CD6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Безалкохолна пића, чај, млеко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37C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3.100.267,40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34D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FA4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156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1.500.000,00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29E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2.250.000,00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E3A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</w:tr>
      <w:tr w:rsidR="00211A77" w:rsidRPr="00211A77" w14:paraId="11855E39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56885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6745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Канцеларијски материјал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BC4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1.747.798,40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AD1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EEC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DEB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1.500.000,00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15E8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2.250.000,00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925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</w:tr>
      <w:tr w:rsidR="00211A77" w:rsidRPr="00211A77" w14:paraId="0D3F1AE8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7C59FF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11.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5956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Гориво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1FF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56.247.835,08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496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72.000.000,00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C62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18.000.000,00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F38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36.000.000,00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281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54.000.000,00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782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72.000.000,00</w:t>
            </w:r>
          </w:p>
        </w:tc>
      </w:tr>
      <w:tr w:rsidR="00211A77" w:rsidRPr="00211A77" w14:paraId="0CAED807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F7EC3B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64E1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ХДПЕ вреће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F69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3.125.000,00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B31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F74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1.000.000,00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758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414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E82E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4.000.000,00</w:t>
            </w:r>
          </w:p>
        </w:tc>
      </w:tr>
      <w:tr w:rsidR="00211A77" w:rsidRPr="00211A77" w14:paraId="0E9546F9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22AC2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13.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2061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Рачунарска опрема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032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3.498.800,00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C7D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257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3B3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56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4.000.000,00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16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4.000.000,00</w:t>
            </w:r>
          </w:p>
        </w:tc>
      </w:tr>
      <w:tr w:rsidR="00211A77" w:rsidRPr="00211A77" w14:paraId="6F37BC4B" w14:textId="77777777" w:rsidTr="00AD308E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D079C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14.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81EB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Четке за чистилице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E30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2.361.900,00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128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D19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750.000,00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647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1.500.000,00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28C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2.250.000,00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33F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</w:tr>
      <w:tr w:rsidR="00211A77" w:rsidRPr="00211A77" w14:paraId="40630DFD" w14:textId="77777777" w:rsidTr="005E7722">
        <w:trPr>
          <w:trHeight w:val="37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3F6FF9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7E7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Контејнери пластични 1,1m</w:t>
            </w:r>
            <w:r w:rsidRPr="00211A77">
              <w:rPr>
                <w:rFonts w:eastAsia="Times New Roman"/>
                <w:sz w:val="20"/>
                <w:szCs w:val="20"/>
                <w:vertAlign w:val="superscript"/>
                <w:lang w:val="sr-Cyrl-RS" w:eastAsia="sr-Cyrl-R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9C3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2.484.000,00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A7C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1.500.000,00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115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A3A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1.500.000,00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AF2D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1.500.000,00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072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1.500.000,00</w:t>
            </w:r>
          </w:p>
        </w:tc>
      </w:tr>
      <w:tr w:rsidR="00211A77" w:rsidRPr="00211A77" w14:paraId="6B4ADE27" w14:textId="77777777" w:rsidTr="005E7722">
        <w:trPr>
          <w:trHeight w:val="37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1C6A65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16.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631B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Контејнери метални 1,1m</w:t>
            </w:r>
            <w:r w:rsidRPr="00211A77">
              <w:rPr>
                <w:rFonts w:eastAsia="Times New Roman"/>
                <w:sz w:val="20"/>
                <w:szCs w:val="20"/>
                <w:vertAlign w:val="superscript"/>
                <w:lang w:val="sr-Cyrl-RS" w:eastAsia="sr-Cyrl-R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E86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2.500.000,00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E9A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1.800.000,00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4A0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6AA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1.800.000,00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513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1.800.000,00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AD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1.800.000,00</w:t>
            </w:r>
          </w:p>
        </w:tc>
      </w:tr>
      <w:tr w:rsidR="00211A77" w:rsidRPr="00211A77" w14:paraId="20291456" w14:textId="77777777" w:rsidTr="005E7722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395E74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17.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4B5A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Машине и опрема за зеленило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92E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6.918.426,00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DEF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5.500.000,00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A04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382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5.500.000,00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710A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5.500.000,00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DB1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5.500.000,00</w:t>
            </w:r>
          </w:p>
        </w:tc>
      </w:tr>
      <w:tr w:rsidR="00211A77" w:rsidRPr="00211A77" w14:paraId="765507CF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FDFCA9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18.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BBE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Путничко возило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7FD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2D0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5.300.000,00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011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F5F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5.300.000,00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EA2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5.300.000,00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4D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5.300.000,00</w:t>
            </w:r>
          </w:p>
        </w:tc>
      </w:tr>
      <w:tr w:rsidR="00211A77" w:rsidRPr="00211A77" w14:paraId="5E98B740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719883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19.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3F55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Теренско возило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A26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334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3.600.000,00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90F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7A4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3.600.000,00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874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3.600.000,00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C58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3.600.000,00</w:t>
            </w:r>
          </w:p>
        </w:tc>
      </w:tr>
      <w:tr w:rsidR="00211A77" w:rsidRPr="00211A77" w14:paraId="6AF43202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BB0B7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20.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69D7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Трактор 26 кс са прикључцима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361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150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CE2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CBF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B11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FB4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2.000.000,00</w:t>
            </w:r>
          </w:p>
        </w:tc>
      </w:tr>
      <w:tr w:rsidR="00211A77" w:rsidRPr="00211A77" w14:paraId="40036935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52F6300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21.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BC9B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Индустријска веш машина и сушара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7CB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923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B12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097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093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C3B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2.900.000,00</w:t>
            </w:r>
          </w:p>
        </w:tc>
      </w:tr>
      <w:tr w:rsidR="00211A77" w:rsidRPr="00211A77" w14:paraId="08759003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E7ED52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22.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3F2D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Кућице за псе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79C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149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2.500.000,00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D9B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0F8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9EE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2.500.000,00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593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2.500.000,00</w:t>
            </w:r>
          </w:p>
        </w:tc>
      </w:tr>
      <w:tr w:rsidR="00211A77" w:rsidRPr="00211A77" w14:paraId="5EBB8D0B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226EA0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23.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B80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Канцеларијски намештај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D94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996.250,00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9EF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451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40E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AFF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2.000.000,00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C9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2.000.000,00</w:t>
            </w:r>
          </w:p>
        </w:tc>
      </w:tr>
      <w:tr w:rsidR="00211A77" w:rsidRPr="00211A77" w14:paraId="60D2DD8F" w14:textId="77777777" w:rsidTr="001C041C">
        <w:trPr>
          <w:trHeight w:val="37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1EB7A3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BD7C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Контејнери метални 5m</w:t>
            </w:r>
            <w:r w:rsidRPr="00211A77">
              <w:rPr>
                <w:rFonts w:eastAsia="Times New Roman"/>
                <w:sz w:val="20"/>
                <w:szCs w:val="20"/>
                <w:vertAlign w:val="superscript"/>
                <w:lang w:val="sr-Cyrl-RS" w:eastAsia="sr-Cyrl-RS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0CA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1.594.670,00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048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D98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0C9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2F2A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923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61521829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8AACAA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B6F3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Прикључак за лопатање банкина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3CC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6AF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1.955.000,00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BEE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1.955.000,00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913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1.955.000,00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856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1.955.000,00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AB5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1.955.000,00</w:t>
            </w:r>
          </w:p>
        </w:tc>
      </w:tr>
      <w:tr w:rsidR="00211A77" w:rsidRPr="00211A77" w14:paraId="6AAD96BC" w14:textId="77777777" w:rsidTr="001C041C">
        <w:trPr>
          <w:trHeight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75C220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26.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0850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Возило за скупљање и одвожење отпада запремине 10m</w:t>
            </w:r>
            <w:r w:rsidRPr="00211A77">
              <w:rPr>
                <w:rFonts w:eastAsia="Times New Roman"/>
                <w:sz w:val="20"/>
                <w:szCs w:val="20"/>
                <w:vertAlign w:val="superscript"/>
                <w:lang w:val="sr-Cyrl-RS" w:eastAsia="sr-Cyrl-RS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B1D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4C1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19.000.000,00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024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EAD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19.000.000,00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B81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19.000.000,00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DB2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19.000.000,00</w:t>
            </w:r>
          </w:p>
        </w:tc>
      </w:tr>
      <w:tr w:rsidR="00211A77" w:rsidRPr="00211A77" w14:paraId="3153AC33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7C8AE2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27.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B8B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Возила и радне машине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5D8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321.189.000,00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5A8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FB7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831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CD8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E61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48FA8032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01FAE3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28.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D8EA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Декоративни програм за зеленило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6BF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270.156,00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A0B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D4E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EAA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D3B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206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2C3ED723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14CD23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29.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A2CA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Баштенски прибор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E88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997.953,70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CE3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920.000,00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121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230.000,00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A45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460.000,00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83D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690.000,00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92D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920.000,00</w:t>
            </w:r>
          </w:p>
        </w:tc>
      </w:tr>
      <w:tr w:rsidR="00211A77" w:rsidRPr="00211A77" w14:paraId="7324736D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02CAA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2C28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Средства за заштиту биља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CF6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134.250,00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271B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550.000,00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99F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110.000,00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E8A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220.000,00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50E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330.000,00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2F3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550.000,00</w:t>
            </w:r>
          </w:p>
        </w:tc>
      </w:tr>
      <w:tr w:rsidR="00211A77" w:rsidRPr="00211A77" w14:paraId="63446910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6D22CB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31.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ABD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Семе траве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79F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298.390,00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6DD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AA8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BE7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57F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45F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</w:tr>
      <w:tr w:rsidR="00211A77" w:rsidRPr="00211A77" w14:paraId="0D5378BE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7F6879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32.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C5B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Тракторска цистерна за заливање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F76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A53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93E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FBC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1E3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254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</w:tr>
      <w:tr w:rsidR="00211A77" w:rsidRPr="00211A77" w14:paraId="28EC5EB4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4BD6B5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33.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4B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Садни материјал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D8C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977.000,00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C335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A9D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445.000,00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61C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445.000,00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9E4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F03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362D9986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9DFD5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34.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A9F3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Брезови дренчићи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924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FD0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52C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6B5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DAB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72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3C22C9FF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677F53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35.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5E3B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Аутокозметика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D76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974.496,00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29D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149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247.500,00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C06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E79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742.500,00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2EA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</w:tr>
      <w:tr w:rsidR="00211A77" w:rsidRPr="00211A77" w14:paraId="0F818FF4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C030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36.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9AC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Инсталације и потрошни материјал 12/24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BA9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839.900,40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E52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D86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247.500,00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8DD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EB5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742.500,00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42B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</w:tr>
      <w:tr w:rsidR="00211A77" w:rsidRPr="00211A77" w14:paraId="5E7AE194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7C4978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37.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8BE2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Кухињски прибор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50B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93.531,67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60B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E77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5C1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876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C17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150.000,00</w:t>
            </w:r>
          </w:p>
        </w:tc>
      </w:tr>
      <w:tr w:rsidR="00211A77" w:rsidRPr="00211A77" w14:paraId="052C9F41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CC415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38.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20E2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Вијчана роба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745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1.012.107,21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F95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0A7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249.750,00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ABD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499.500,00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F49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749.250,00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679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</w:tr>
      <w:tr w:rsidR="00211A77" w:rsidRPr="00211A77" w14:paraId="40603EE0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E632AB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39.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8A7B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Сајле, канапи, мреже и цераде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920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575.794,03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443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1A7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249.750,00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1B1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499.500,00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8B8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749.250,00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B6C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</w:tr>
      <w:tr w:rsidR="00211A77" w:rsidRPr="00211A77" w14:paraId="7A347BE1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58E227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D6A6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Лимови и цеви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F680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301.183,60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F0E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448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249.750,00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009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499.500,00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D17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749.250,00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7A9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</w:tr>
      <w:tr w:rsidR="00211A77" w:rsidRPr="00211A77" w14:paraId="5F444B6E" w14:textId="77777777" w:rsidTr="00AD308E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14D51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41.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E987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Молерско - фарбарски материјал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B65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943.003,47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CAD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E87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249.750,00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B37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499.500,00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73D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749.250,00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BAA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</w:tr>
      <w:tr w:rsidR="00211A77" w:rsidRPr="00211A77" w14:paraId="35F4EDC0" w14:textId="77777777" w:rsidTr="00AD308E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0E94F3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42.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0DE2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Хидраулична црева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8E9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298.226,00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EC1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200.000,00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D3A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327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100.000,00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F0C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150.000,00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D67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200.000,00</w:t>
            </w:r>
          </w:p>
        </w:tc>
      </w:tr>
      <w:tr w:rsidR="00211A77" w:rsidRPr="00211A77" w14:paraId="3D63D153" w14:textId="77777777" w:rsidTr="005E7722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51B2BF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43.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149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Акумулатори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AB2F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1.129.955,00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5EB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243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249.750,00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5A1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499.500,00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32F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749.250,00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3AC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</w:tr>
      <w:tr w:rsidR="00211A77" w:rsidRPr="00211A77" w14:paraId="4336E7D7" w14:textId="77777777" w:rsidTr="005E7722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62374B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44.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FF6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Туцаник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E7D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FF5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C38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71D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A78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2FD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</w:tr>
      <w:tr w:rsidR="00211A77" w:rsidRPr="00211A77" w14:paraId="7ABB6C77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903D7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45.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15B0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Саобраћајна сигнализација и баријере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DDED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0EF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D943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E46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6A1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C04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</w:tr>
      <w:tr w:rsidR="00211A77" w:rsidRPr="00211A77" w14:paraId="5A0A3F91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3D0CF1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46.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28D4" w14:textId="32A56A24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Грађеви</w:t>
            </w:r>
            <w:r w:rsidR="00D26B45">
              <w:rPr>
                <w:rFonts w:eastAsia="Times New Roman"/>
                <w:sz w:val="20"/>
                <w:szCs w:val="20"/>
                <w:lang w:val="sr-Cyrl-RS" w:eastAsia="sr-Cyrl-RS"/>
              </w:rPr>
              <w:t>нс</w:t>
            </w: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ки материјал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3E7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FF7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81A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C23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53F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E5B9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</w:tr>
      <w:tr w:rsidR="00211A77" w:rsidRPr="00211A77" w14:paraId="416C017A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359629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47.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7FBB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Штампани материјал по наруџби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04C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994.500,00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D41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137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4ED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5D3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4CF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5E553C70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818FA4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48.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7D1D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ПП апарати - набавка и преглед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A90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232.600,00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AC1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933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B34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357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B53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</w:tr>
      <w:tr w:rsidR="00211A77" w:rsidRPr="00211A77" w14:paraId="12EE9C3A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C87E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76E0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Рол контејнер са церадом 28-32м3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38C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10F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995.000,00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0E0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056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B78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B85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995.000,00</w:t>
            </w:r>
          </w:p>
        </w:tc>
      </w:tr>
      <w:tr w:rsidR="00211A77" w:rsidRPr="00211A77" w14:paraId="1CF8E7F9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EC1244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B98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Магацинске полице (гвоздене)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6A4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992.000,00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230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7E7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197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BA97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462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</w:tr>
      <w:tr w:rsidR="00211A77" w:rsidRPr="00211A77" w14:paraId="1EC9090B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7F767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51.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E9E2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Камере са уградњом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572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548.543,72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052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998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34B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5F0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DC5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800.000,00</w:t>
            </w:r>
          </w:p>
        </w:tc>
      </w:tr>
      <w:tr w:rsidR="00211A77" w:rsidRPr="00211A77" w14:paraId="0A0D60FF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6CBB52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52.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07D6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Тонери за штампаче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8EC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866.660,00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7A0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438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260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CD9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739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600.000,00</w:t>
            </w:r>
          </w:p>
        </w:tc>
      </w:tr>
      <w:tr w:rsidR="00211A77" w:rsidRPr="00211A77" w14:paraId="6D16265D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4ED833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53.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F3E4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Мобилни апарати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6A1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977.290,00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BC5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049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EA2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C25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89B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</w:tr>
      <w:tr w:rsidR="00211A77" w:rsidRPr="00211A77" w14:paraId="119AACD6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CAC1D0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54.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FE23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Дијагностика и каналска опрема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59A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67A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BD7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A73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F3A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BC9B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</w:tr>
      <w:tr w:rsidR="00211A77" w:rsidRPr="00211A77" w14:paraId="154058AD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E55346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55.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93D8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Светлосна сигнализација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C99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997.394,60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A28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1F1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247.500,00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2C6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F38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742.500,00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B3B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7A9B546E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969001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56.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682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Ауто-приколице са утоварном рампом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832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46B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AD8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EB3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073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4EC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800.000,00</w:t>
            </w:r>
          </w:p>
        </w:tc>
      </w:tr>
      <w:tr w:rsidR="00211A77" w:rsidRPr="00211A77" w14:paraId="6D3C68CC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02F633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57.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CE47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Новогодишњи пакетићи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6C2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799.000,00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356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D30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B40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53DD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32C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800.000,00</w:t>
            </w:r>
          </w:p>
        </w:tc>
      </w:tr>
      <w:tr w:rsidR="00211A77" w:rsidRPr="00211A77" w14:paraId="4E288A07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8D4C3A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58.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191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Декоративни програм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AA21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498.902,17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02E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60D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60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AFFE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089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</w:tr>
      <w:tr w:rsidR="00211A77" w:rsidRPr="00211A77" w14:paraId="2C3B1285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441EDD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59.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C27A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Алати за радионицу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930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998.836,00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F25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F76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17B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5880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2A4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01C4E0C2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4251C7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3ADA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Антивирусна заштита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84E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653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AE6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65B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A4C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24F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</w:tr>
      <w:tr w:rsidR="00211A77" w:rsidRPr="00211A77" w14:paraId="1BC7DE7C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EF1E02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61.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2107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Гас за грејање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BC1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BC0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B01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124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350.000,00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8A5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7BC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</w:tr>
      <w:tr w:rsidR="00211A77" w:rsidRPr="00211A77" w14:paraId="79A876D7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AEEAC7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62.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AE52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Лиценца за даљински приступ ИКТ систему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4FA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20.430,00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F85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35.000,00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C5D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35.000,00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18C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5E1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688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35.000,00</w:t>
            </w:r>
          </w:p>
        </w:tc>
      </w:tr>
      <w:tr w:rsidR="00211A77" w:rsidRPr="00211A77" w14:paraId="0575551B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E40FDD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63.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7192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Гаражна врата и капије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B12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DB9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44A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FDB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DB6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BF4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</w:tr>
      <w:tr w:rsidR="00211A77" w:rsidRPr="00211A77" w14:paraId="5AB9E458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EB15F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64.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44B5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Дрвена галантерија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9A4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DEB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25A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62.500,00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D48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119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187.500,00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945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250.000,00</w:t>
            </w:r>
          </w:p>
        </w:tc>
      </w:tr>
      <w:tr w:rsidR="00211A77" w:rsidRPr="00211A77" w14:paraId="4C9431A3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79F26A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65.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9C4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Алу и пвц столарија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475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706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082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30E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4BF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023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</w:tr>
      <w:tr w:rsidR="00211A77" w:rsidRPr="00211A77" w14:paraId="6D789118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11E2B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66.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3D4D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Технички гасови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792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215.680,00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BB1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320.000,00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4CD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668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160.000,00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89F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57D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320.000,00</w:t>
            </w:r>
          </w:p>
        </w:tc>
      </w:tr>
      <w:tr w:rsidR="00211A77" w:rsidRPr="00211A77" w14:paraId="4A9B3BE2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6332D0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67.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4163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Медицински материјал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350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33.440,00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158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D14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5B5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34F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5E3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200.000,00</w:t>
            </w:r>
          </w:p>
        </w:tc>
      </w:tr>
      <w:tr w:rsidR="00211A77" w:rsidRPr="00211A77" w14:paraId="18705CE1" w14:textId="77777777" w:rsidTr="00AD308E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552B70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68.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3577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Танкване за одлагање канистера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DE8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127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100.000,00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8A9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100.000,00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AC8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100.000,00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9AF0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100.000,00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459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100.000,00</w:t>
            </w:r>
          </w:p>
        </w:tc>
      </w:tr>
      <w:tr w:rsidR="00211A77" w:rsidRPr="00211A77" w14:paraId="362045A6" w14:textId="77777777" w:rsidTr="00AD308E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A7E30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69.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5638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Набавка СИП телефона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E7CC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147.900,00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E7B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0FE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E22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550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87C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5466171B" w14:textId="77777777" w:rsidTr="005E7722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1CB45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436D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РФ картице за евиденцију присуства радника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9F2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38.000,00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DA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4AB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BEB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BFE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E9E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029E19B9" w14:textId="77777777" w:rsidTr="005E7722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915A58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71.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E59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Бела техника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BDC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499.300,00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844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D9A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2ABC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84C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A88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677CFB11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D87D5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72.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9DA4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Мобилни перач под притиском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944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48E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AF1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3E5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387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46C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</w:tr>
      <w:tr w:rsidR="00211A77" w:rsidRPr="00211A77" w14:paraId="05EEEEC5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B8BB4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73.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6A0B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Усисивач за лишће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DF2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978.000,00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5C4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788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66E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64A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AE5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0E7390E8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4AB6F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74.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BCF5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Прибор и алат за хигијену јавних површина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F3E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984.900,00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744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D0C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CA5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80A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D1F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584CCFC5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8ACC7B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4701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Опрема за Прихватилиште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AD4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862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EAA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175.000,00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CF2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350.000,00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A22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525.000,00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42C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</w:tr>
      <w:tr w:rsidR="00211A77" w:rsidRPr="00211A77" w14:paraId="6C956EF7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CBA630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76.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4F50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Апарат за точење горива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67BA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0D2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C70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DE9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FD2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9BA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</w:tr>
      <w:tr w:rsidR="00211A77" w:rsidRPr="00211A77" w14:paraId="6C665417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ED91D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77.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1038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Едукативни материјал за децу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F04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065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586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399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1FD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52D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600.000,00</w:t>
            </w:r>
          </w:p>
        </w:tc>
      </w:tr>
      <w:tr w:rsidR="00211A77" w:rsidRPr="00211A77" w14:paraId="3B685C47" w14:textId="77777777" w:rsidTr="001C041C">
        <w:trPr>
          <w:trHeight w:val="561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B4EE64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78.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4BD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Набавка и уградња система за препознавање</w:t>
            </w: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br/>
              <w:t>догађаја на путу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5FC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721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991.000,00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0FA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991.000,00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6D5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991.000,00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013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991.000,00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67D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991.000,00</w:t>
            </w:r>
          </w:p>
        </w:tc>
      </w:tr>
      <w:tr w:rsidR="00211A77" w:rsidRPr="00211A77" w14:paraId="5A6C78AB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A8DBD9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79.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D552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Камени агрегат (ризла)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7B3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CB67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6E0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B214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83C8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675B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3D728DD8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5E2E10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E28B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Кухињски апарати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DA5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329.800,00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3DE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170.200,00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9C2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42.550,00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85F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85.100,00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5F7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127.650,00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4E3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170.200,00</w:t>
            </w:r>
          </w:p>
        </w:tc>
      </w:tr>
      <w:tr w:rsidR="00211A77" w:rsidRPr="00211A77" w14:paraId="798BE2F3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B85BF3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81.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C7A3B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Електро материјал 220/380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F42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450.407,60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C03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3EE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125.000,00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B30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345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375.000,00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A52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</w:tr>
      <w:tr w:rsidR="00211A77" w:rsidRPr="00211A77" w14:paraId="166D69AA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8E7F51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82.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F45C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Песак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2E2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987.000,00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B25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661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03F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9CC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946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3ADC5A0A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7B675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83.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34F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Венецијанери и завесе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0F2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0FF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5D3B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DA2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7BA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ECA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46E2AED3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7052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84.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7D7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Државне и компанијске заставе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251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31.500,00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ABE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168.500,00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B07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42.125,00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7BE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84.250,00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6A1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126.375,00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B7C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168.500,00</w:t>
            </w:r>
          </w:p>
        </w:tc>
      </w:tr>
      <w:tr w:rsidR="00211A77" w:rsidRPr="00211A77" w14:paraId="19F321A3" w14:textId="77777777" w:rsidTr="001C041C">
        <w:trPr>
          <w:trHeight w:val="33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159A5F4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85.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403830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Со за путеве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B86C4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1E686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9859B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B6859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FCFF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4A15F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</w:tr>
      <w:tr w:rsidR="00211A77" w:rsidRPr="00211A77" w14:paraId="023B29E0" w14:textId="77777777" w:rsidTr="001C041C">
        <w:trPr>
          <w:trHeight w:val="33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5E2D0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4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3267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Укупно добра: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17556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471.475.822,80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3551C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226.157.700,00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8EF99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52.021.425,00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09D57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139.394.850,00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4F3E9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184.908.275,00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2163E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226.157.700,00</w:t>
            </w:r>
          </w:p>
        </w:tc>
      </w:tr>
      <w:tr w:rsidR="00211A77" w:rsidRPr="00211A77" w14:paraId="48DAFE6D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C21B8A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3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75A92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Услуге</w:t>
            </w:r>
          </w:p>
        </w:tc>
      </w:tr>
      <w:tr w:rsidR="00211A77" w:rsidRPr="00211A77" w14:paraId="50B1DA01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5F7CA2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0EF2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Ремонт радних машина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275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23.585.173,33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1A4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21.000.000,00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029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5.250.000,00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04B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10.500.000,00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8F0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15.750.000,00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383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21.000.000,00</w:t>
            </w:r>
          </w:p>
        </w:tc>
      </w:tr>
      <w:tr w:rsidR="00211A77" w:rsidRPr="00211A77" w14:paraId="22D70AC4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5265D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9AF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Ветеринарске услуге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00F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9.634.124,99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569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4B0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2.500.000,00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13A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5.000.000,00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6AB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7.500.000,00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73E3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10.000.000,00</w:t>
            </w:r>
          </w:p>
        </w:tc>
      </w:tr>
      <w:tr w:rsidR="00211A77" w:rsidRPr="00211A77" w14:paraId="78CBCFD5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C4CF81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5A95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Осигурање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F45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5.608.325,50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EDB9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B00D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1.750.000,00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C929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3.500.000,00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0C48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5.250.000,00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0842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7.000.000,00</w:t>
            </w:r>
          </w:p>
        </w:tc>
      </w:tr>
      <w:tr w:rsidR="00211A77" w:rsidRPr="00211A77" w14:paraId="26623482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F10867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3228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Штампа рачуна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011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1.733.450,80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EA6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2.280.000,00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845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540.000,00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2C0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1.080.000,00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29F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1.680.000,00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798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2.280.000,00</w:t>
            </w:r>
          </w:p>
        </w:tc>
      </w:tr>
      <w:tr w:rsidR="00211A77" w:rsidRPr="00211A77" w14:paraId="27D02CC4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85279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50FB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Услуга ГПС надзора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87B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2.144.273,00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A1B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3.300.000,00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B79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608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1.200.000,00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86E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2.550.000,00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C33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3.300.000,00</w:t>
            </w:r>
          </w:p>
        </w:tc>
      </w:tr>
      <w:tr w:rsidR="00211A77" w:rsidRPr="00211A77" w14:paraId="5576847E" w14:textId="77777777" w:rsidTr="00AD308E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522694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F1A2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Технички прегледи возила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7CB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1.168.249,89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458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1.400.000,00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D2C5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350.000,00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7BB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1C5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1.050.000,00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FF4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1.400.000,00</w:t>
            </w:r>
          </w:p>
        </w:tc>
      </w:tr>
      <w:tr w:rsidR="00211A77" w:rsidRPr="00211A77" w14:paraId="40707A0D" w14:textId="77777777" w:rsidTr="00AD308E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C5B861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3C93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Услуга мобилне телефоније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BD5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1.132.275,11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F96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1.440.000,00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470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360.000,00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696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720.000,00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90B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1.080.000,00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F03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1.440.000,00</w:t>
            </w:r>
          </w:p>
        </w:tc>
      </w:tr>
      <w:tr w:rsidR="00211A77" w:rsidRPr="00211A77" w14:paraId="6BCEE240" w14:textId="77777777" w:rsidTr="00AD308E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072E86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9070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Одржавање ИИС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F6A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7.165.560,00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0F9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7.848.000,00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63D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1.962.000,00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AB6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3.924.000,00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E53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5.886.000,00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FFD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7.848.000,00</w:t>
            </w:r>
          </w:p>
        </w:tc>
      </w:tr>
      <w:tr w:rsidR="00211A77" w:rsidRPr="00211A77" w14:paraId="2AFDC667" w14:textId="77777777" w:rsidTr="005E7722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A9234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D6E4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Закуп радних машина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BC85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3.995.400,00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61F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13F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301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1.500.000,00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CD2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2.250.000,00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E9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4.000.000,00</w:t>
            </w:r>
          </w:p>
        </w:tc>
      </w:tr>
      <w:tr w:rsidR="00211A77" w:rsidRPr="00211A77" w14:paraId="7016CC5A" w14:textId="77777777" w:rsidTr="005E7722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B132E9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F825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Реинжењеринг ИИС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AC0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808.500,00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B43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E0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D66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D4E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BDA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75156BF6" w14:textId="77777777" w:rsidTr="005E7722">
        <w:trPr>
          <w:trHeight w:val="67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AA875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11.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DF90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 xml:space="preserve">Изградња информационог подсистема за обрачун затезне камате за физичка и правна </w:t>
            </w: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br/>
              <w:t>лица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7CE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1.932.000,00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028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205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193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757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626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5B7629EE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DBA6C4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8458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Баждарење и контрола алкотеста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075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61.500,00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CF9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EF4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862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365.000,00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45F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380.000,00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D17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390.000,00</w:t>
            </w:r>
          </w:p>
        </w:tc>
      </w:tr>
      <w:tr w:rsidR="00211A77" w:rsidRPr="00211A77" w14:paraId="644EB967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3365DA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13.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698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Услуга ДДД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0C5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674.175,99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08C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8E9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237.500,00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F79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475.000,00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59A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712.500,00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814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</w:tr>
      <w:tr w:rsidR="00211A77" w:rsidRPr="00211A77" w14:paraId="1C5D65CD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2B9423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14.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D5E3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Хемијско третирање корова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30C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998.000,00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BE1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985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A0C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29C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245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</w:tr>
      <w:tr w:rsidR="00211A77" w:rsidRPr="00211A77" w14:paraId="78082B3C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1F92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036D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Чишћење посуда за комунални отпад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28D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9B7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366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430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BC3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93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</w:tr>
      <w:tr w:rsidR="00211A77" w:rsidRPr="00211A77" w14:paraId="1A5E386B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6F8565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16.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636A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Пражњење упојних јама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866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7C9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E45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4AC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A3E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D44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0472D999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A72AFA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17.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84F3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Вулканизерске услуге са оптиком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26B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499.300,00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C69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9CBF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175.000,00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D4E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350.000,00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D75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525.000,00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EEE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</w:tr>
      <w:tr w:rsidR="00211A77" w:rsidRPr="00211A77" w14:paraId="7FE0F858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127E60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18.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0E6B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Аутоелектроника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1BE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960.000,00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331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7A4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247.500,00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F05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84CE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742.500,00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8AE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</w:tr>
      <w:tr w:rsidR="00211A77" w:rsidRPr="00211A77" w14:paraId="5C668B2A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A450C9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19.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22E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Замена ауто стакала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04A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151.250,00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BF6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88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125.000,00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E2A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574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375.000,00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BEC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</w:tr>
      <w:tr w:rsidR="00211A77" w:rsidRPr="00211A77" w14:paraId="2D2A8208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5A3A5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20.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E588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Сервис путничких возила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5E2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826.399,67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16E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49E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247.500,00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AAB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DDC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742.500,00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4CE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2E3DA0CB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CB3E0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21.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6E0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Оштрење ножева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208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37DD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52D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66A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0EF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22.500,00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90F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30.000,00</w:t>
            </w:r>
          </w:p>
        </w:tc>
      </w:tr>
      <w:tr w:rsidR="00211A77" w:rsidRPr="00211A77" w14:paraId="6522BF2C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4E4778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22.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7128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Браварске услуге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C59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996.960,00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760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65D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188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F5A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AB8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980.000,00</w:t>
            </w:r>
          </w:p>
        </w:tc>
      </w:tr>
      <w:tr w:rsidR="00211A77" w:rsidRPr="00211A77" w14:paraId="6FA0C183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CD5CD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23.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D2A4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Пескарење и заштита материјала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CE2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495.500,00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59D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AFF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125.000,00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9F6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F1E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375.000,00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3F2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</w:tr>
      <w:tr w:rsidR="00211A77" w:rsidRPr="00211A77" w14:paraId="73D7DE7C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2CBCB3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C71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Израда табли, знакова и налепница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843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998.980,48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31C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814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247.500,00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30E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D8B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742.500,00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2F3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14F58A1A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7F24C5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7ECC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Израда кључева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AC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D0E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5B7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33EB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E61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E4E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120.000,00</w:t>
            </w:r>
          </w:p>
        </w:tc>
      </w:tr>
      <w:tr w:rsidR="00211A77" w:rsidRPr="00211A77" w14:paraId="21660E4A" w14:textId="77777777" w:rsidTr="001C041C">
        <w:trPr>
          <w:trHeight w:val="381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BFD6B9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26.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316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Превод на мађарски, хрватски и буњевачки језик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019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427.210,00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7D6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FB4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125.000,00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47C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829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375.000,00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F13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</w:tr>
      <w:tr w:rsidR="00211A77" w:rsidRPr="00211A77" w14:paraId="38CBF8C4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3EF6F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27.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140B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Допуна ТАГ уређаја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8C1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436.435,01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1AA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9AC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D40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130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225.000,00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36F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</w:tr>
      <w:tr w:rsidR="00211A77" w:rsidRPr="00211A77" w14:paraId="683B9B68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133C37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28.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C89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Баждарење тахографа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4FE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518.216,68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508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E4F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247.500,00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D21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879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742.500,00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470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629FEF8A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C5DAD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29.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5AA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Одржавање грејних инсталација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8B7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963.866,00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492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119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B9E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330.000,00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DD00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660.000,00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897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</w:tr>
      <w:tr w:rsidR="00211A77" w:rsidRPr="00211A77" w14:paraId="5FB0C5F9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B57A5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3DF1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Одржавање електричних инсталација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1F9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1.331.270,00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F6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429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8B7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330.000,00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7B0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660.000,00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558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</w:tr>
      <w:tr w:rsidR="00211A77" w:rsidRPr="00211A77" w14:paraId="4033108A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A7C9C2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31.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EB53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Одржавање клима уређаја и апарата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8C7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997.600,00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BB3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29F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9B4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475.000,00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F07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475.000,00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5CC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950.000,00</w:t>
            </w:r>
          </w:p>
        </w:tc>
      </w:tr>
      <w:tr w:rsidR="00211A77" w:rsidRPr="00211A77" w14:paraId="01B0A947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0E5B33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32.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5791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Одржавање водоводних инсталација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3DA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500.417,89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0B4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D50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E5D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B4A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375.000,00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652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</w:tr>
      <w:tr w:rsidR="00211A77" w:rsidRPr="00211A77" w14:paraId="6091DB3B" w14:textId="77777777" w:rsidTr="00AD308E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5ABA8B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33.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57B7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Шишање и хигијена паса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E39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250.080,00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149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68F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184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7DD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5CD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</w:tr>
      <w:tr w:rsidR="00211A77" w:rsidRPr="00211A77" w14:paraId="1DFEC916" w14:textId="77777777" w:rsidTr="00AD308E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45AB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34.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85CB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Услуга алпиниста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79F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2.287.196,00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BB9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846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AF1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499.000,00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3A3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AF9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5C961DE7" w14:textId="77777777" w:rsidTr="005E7722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7521FD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35.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CE4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Одржавање биротехничке опреме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A00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63.000,00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81E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120.000,00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93E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29B2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050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90.000,00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8E5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120.000,00</w:t>
            </w:r>
          </w:p>
        </w:tc>
      </w:tr>
      <w:tr w:rsidR="00211A77" w:rsidRPr="00211A77" w14:paraId="07B4729D" w14:textId="77777777" w:rsidTr="005E7722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1C69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36.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946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Превоз и обезбеђење новца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00D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504.562,50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6A3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600.000,00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A3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150.000,00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911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B43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450.000,00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5C1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600.000,00</w:t>
            </w:r>
          </w:p>
        </w:tc>
      </w:tr>
      <w:tr w:rsidR="00211A77" w:rsidRPr="00211A77" w14:paraId="4CB02C9A" w14:textId="77777777" w:rsidTr="005E7722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9DAC14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37.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5A34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Услуга поправке пнеуматских вентила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35B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343.750,00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6EA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4AE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DBD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58B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324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73358E3F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BE657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38.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5BA3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Брендирање возила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79B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973.500,00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6B3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57D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FA6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A5C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E4F6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587F4F24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9EF76D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39.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0A35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>Рентирање отирача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658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330.501,60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B07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330.492,00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25C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82.620,00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789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165.246,00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0F0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247.869,00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2EA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330.492,00</w:t>
            </w:r>
          </w:p>
        </w:tc>
      </w:tr>
      <w:tr w:rsidR="00211A77" w:rsidRPr="00211A77" w14:paraId="6176806C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0BF6F0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2D62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Замена мрежних рутера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B40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8AC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BA4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024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E28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CCC8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600.000,00</w:t>
            </w:r>
          </w:p>
        </w:tc>
      </w:tr>
      <w:tr w:rsidR="00211A77" w:rsidRPr="00211A77" w14:paraId="18ABB3C4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29A061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41.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72D1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Прање возила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A40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139.560,00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794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132.000,00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6EF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27.000,00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CEF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62.000,00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47D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97.000,00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33C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132.000,00</w:t>
            </w:r>
          </w:p>
        </w:tc>
      </w:tr>
      <w:tr w:rsidR="00211A77" w:rsidRPr="00211A77" w14:paraId="39419026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C327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42.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6F13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Адвокатске услуге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164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499.200,00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5F1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BEE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125.000,00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051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5D5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375.000,00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903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</w:tr>
      <w:tr w:rsidR="00211A77" w:rsidRPr="00211A77" w14:paraId="3A3BD701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43D1FB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43.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624C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Консалтинг услуге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EED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380.000,00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5002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8AE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71F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43E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180.000,00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40A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240.000,00</w:t>
            </w:r>
          </w:p>
        </w:tc>
      </w:tr>
      <w:tr w:rsidR="00211A77" w:rsidRPr="00211A77" w14:paraId="45ADC958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B40999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44.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E9F5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Услуге саветовања у пословању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C186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588.750,00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3F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720.000,00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BC7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180.000,00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E92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360.000,00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8C0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540.000,00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B7B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720.000,00</w:t>
            </w:r>
          </w:p>
        </w:tc>
      </w:tr>
      <w:tr w:rsidR="00211A77" w:rsidRPr="00211A77" w14:paraId="346A919E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121AB9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45.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F84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Медијско информисање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C50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348.000,00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0DE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348.000,00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727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87.000,00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1CB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174.000,00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64CC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261.000,00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664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348.000,00</w:t>
            </w:r>
          </w:p>
        </w:tc>
      </w:tr>
      <w:tr w:rsidR="00211A77" w:rsidRPr="00211A77" w14:paraId="79EB3408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6125C6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46.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12CA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Услуга екстерне ревизије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C4F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485.000,00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518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8B2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FCB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ABE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EDE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</w:tr>
      <w:tr w:rsidR="00211A77" w:rsidRPr="00211A77" w14:paraId="3DD58075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381935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47.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DB4C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Израда аката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D2A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770.000,00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BEB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4F1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12A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513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60B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7FC2E7BD" w14:textId="77777777" w:rsidTr="001C041C">
        <w:trPr>
          <w:trHeight w:val="357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DE20B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48.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9C29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Услуга превентивних мера заштите на раду и ПП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946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230.000,00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268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650.000,00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231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614D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325.000,00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A23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325.000,00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32E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650.000,00</w:t>
            </w:r>
          </w:p>
        </w:tc>
      </w:tr>
      <w:tr w:rsidR="00211A77" w:rsidRPr="00211A77" w14:paraId="03156900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4144E7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4CE1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Преглед и провера опреме за рад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0A0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7.500,00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D5B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89E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270.450,00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3F6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270.450,00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C4BA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270.450,00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F55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570.450,00</w:t>
            </w:r>
          </w:p>
        </w:tc>
      </w:tr>
      <w:tr w:rsidR="00211A77" w:rsidRPr="00211A77" w14:paraId="2732D17B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69D27B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9C57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Контрола ПП заштите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966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67.050,00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2E0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CF3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3BA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220.000,00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61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270.000,00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C7D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320.000,00</w:t>
            </w:r>
          </w:p>
        </w:tc>
      </w:tr>
      <w:tr w:rsidR="00211A77" w:rsidRPr="00211A77" w14:paraId="7E5D4259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9B1035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51.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A7C1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Лекарски прегледи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838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652.032,00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F23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F55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C2A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556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87B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20BAC998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C74BBD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52.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71CB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Обуке запослених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544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475.000,00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333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A63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1D1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D88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E4E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</w:tr>
      <w:tr w:rsidR="00211A77" w:rsidRPr="00211A77" w14:paraId="205C6011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D47E0D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53.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7B2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Закуп сале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985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697.500,00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E20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D92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6B2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D98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281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750.000,00</w:t>
            </w:r>
          </w:p>
        </w:tc>
      </w:tr>
      <w:tr w:rsidR="00211A77" w:rsidRPr="00211A77" w14:paraId="5BB24123" w14:textId="77777777" w:rsidTr="001C041C">
        <w:trPr>
          <w:trHeight w:val="24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DE30AA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54.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9DFB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Одржавање софтвера за евиденцију присутности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972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150.000,00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E6FE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4FC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37.500,00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3A6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329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112.500,00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3A4A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150.000,00</w:t>
            </w:r>
          </w:p>
        </w:tc>
      </w:tr>
      <w:tr w:rsidR="00211A77" w:rsidRPr="00211A77" w14:paraId="32D874CD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9B7BA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55.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3682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Одржавање видеонадзора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EE3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453.500,00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CD4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450.000,00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60F5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112.500,00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E5C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225.000,00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E79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337.500,00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7AD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450.000,00</w:t>
            </w:r>
          </w:p>
        </w:tc>
      </w:tr>
      <w:tr w:rsidR="00211A77" w:rsidRPr="00211A77" w14:paraId="7B546825" w14:textId="77777777" w:rsidTr="001C041C">
        <w:trPr>
          <w:trHeight w:val="38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05A142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56.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3113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Корисничка подршка за радне станице и периферну опрему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866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380.000,00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423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396.000,00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EF5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0C5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198.000,00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EAA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297.000,00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029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496.000,00</w:t>
            </w:r>
          </w:p>
        </w:tc>
      </w:tr>
      <w:tr w:rsidR="00211A77" w:rsidRPr="00211A77" w14:paraId="6216C56C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2C4EFF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57.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7AB4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Одржавање телефонске и рачунарске мреже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452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455.000,00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0A31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6C7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EE0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244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450.000,00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EE4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600.000,00</w:t>
            </w:r>
          </w:p>
        </w:tc>
      </w:tr>
      <w:tr w:rsidR="00211A77" w:rsidRPr="00211A77" w14:paraId="2C87C751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A0A9B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58.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618C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Надоградња и одржавање Wеб сајта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FF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667.000,00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905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648.000,00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915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57.000,00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2C0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324.000,00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646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591.000,00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DAE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648.000,00</w:t>
            </w:r>
          </w:p>
        </w:tc>
      </w:tr>
      <w:tr w:rsidR="00211A77" w:rsidRPr="00211A77" w14:paraId="2EA8BBF1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F62FF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59.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D447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Корисничка подршка за правна лица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79D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52.696,42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02F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EA7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BEA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EA9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3A0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80.000,00</w:t>
            </w:r>
          </w:p>
        </w:tc>
      </w:tr>
      <w:tr w:rsidR="00211A77" w:rsidRPr="00211A77" w14:paraId="387F98EF" w14:textId="77777777" w:rsidTr="00AD308E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3EE69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FB9C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Одржавање сервера дислоцирања података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831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165.000,00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CC2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240.000,00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287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60.000,00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784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120.000,00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087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180.000,00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F66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240.000,00</w:t>
            </w:r>
          </w:p>
        </w:tc>
      </w:tr>
      <w:tr w:rsidR="00211A77" w:rsidRPr="00211A77" w14:paraId="1C7D84F7" w14:textId="77777777" w:rsidTr="00AD308E">
        <w:trPr>
          <w:trHeight w:val="50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CC7D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61.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8BB6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Пружање стручне помоћи приликом решавања рекламацијa потрошача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96B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77.000,00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BCE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144.000,00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BC4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33.000,00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481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69.000,00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D2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106.500,00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4A1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144.000,00</w:t>
            </w:r>
          </w:p>
        </w:tc>
      </w:tr>
      <w:tr w:rsidR="00211A77" w:rsidRPr="00211A77" w14:paraId="5AD43E23" w14:textId="77777777" w:rsidTr="00AD308E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2B6BF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62.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8E02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Превентивни одмор запослених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CDA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3AD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F6C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A0B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481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03C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</w:tr>
      <w:tr w:rsidR="00211A77" w:rsidRPr="00211A77" w14:paraId="158FF6A5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60A06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63.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5C06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Надоградња ИИС - Е-архива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37A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197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EAD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9AA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B62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E1B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719EFC65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F5CB7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64.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796A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Одржавање Хал Е-банк програма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AACC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1CE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456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1DF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95D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8F1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10.000,00</w:t>
            </w:r>
          </w:p>
        </w:tc>
      </w:tr>
      <w:tr w:rsidR="00211A77" w:rsidRPr="00211A77" w14:paraId="7CF3566C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45A3BA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65.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0C49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Антирабична заштита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F0DC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938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160.000,00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EAF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18E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C9C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C72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160.000,00</w:t>
            </w:r>
          </w:p>
        </w:tc>
      </w:tr>
      <w:tr w:rsidR="00211A77" w:rsidRPr="00211A77" w14:paraId="1C29E4CE" w14:textId="77777777" w:rsidTr="001C041C">
        <w:trPr>
          <w:trHeight w:val="54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475CE1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66.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F017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Надзорна провера стандарда ISO 90001 и ISO 14001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7FB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75C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6B1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751F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C5C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401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500.000,00</w:t>
            </w:r>
          </w:p>
        </w:tc>
      </w:tr>
      <w:tr w:rsidR="00211A77" w:rsidRPr="00211A77" w14:paraId="52B0BBF2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3B78E6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67.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BCAA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Статика - испитивање моста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869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6D7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A98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D3DD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2C5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DDE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5503A93B" w14:textId="77777777" w:rsidTr="001C041C">
        <w:trPr>
          <w:trHeight w:val="373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7034F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68.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EA15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Реконструкција ЛАН и телефонских инсталација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EF2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997.881,00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C9D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D5EE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513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579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0C1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3BBCB7DF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801946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69.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47E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Чишћење резервоара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437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E31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4E9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701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1B4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4A01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400.000,00</w:t>
            </w:r>
          </w:p>
        </w:tc>
      </w:tr>
      <w:tr w:rsidR="00211A77" w:rsidRPr="00211A77" w14:paraId="3C815B17" w14:textId="77777777" w:rsidTr="001C041C">
        <w:trPr>
          <w:trHeight w:val="1078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E6C7CB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9229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 xml:space="preserve">Израда пројектне документације за извођење радова са </w:t>
            </w: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br/>
              <w:t>издавањем потребних дозвола за изградњу приступног пута и манипулативног платоа у А.Б.Шимића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F97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805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D2C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5DF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54D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13E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6F4F3A23" w14:textId="77777777" w:rsidTr="001C041C">
        <w:trPr>
          <w:trHeight w:val="91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905679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71.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46FC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t xml:space="preserve">Услуга вршења стручног надзора на извођењу радова на </w:t>
            </w:r>
            <w:r w:rsidRPr="00211A77">
              <w:rPr>
                <w:rFonts w:eastAsia="Times New Roman"/>
                <w:color w:val="000000"/>
                <w:sz w:val="20"/>
                <w:szCs w:val="20"/>
                <w:lang w:val="sr-Cyrl-RS" w:eastAsia="sr-Cyrl-RS"/>
              </w:rPr>
              <w:br/>
              <w:t xml:space="preserve">изградњи приступног пута и манипулативног платоа у А.Б.Шимића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020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56C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E04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A33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466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885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990.000,00</w:t>
            </w:r>
          </w:p>
        </w:tc>
      </w:tr>
      <w:tr w:rsidR="00211A77" w:rsidRPr="00211A77" w14:paraId="75ADDD89" w14:textId="77777777" w:rsidTr="001C041C">
        <w:trPr>
          <w:trHeight w:val="412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640F5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72.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D4BD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Сервисирање и одржавање рачунарске опреме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396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175.200,00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80C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955.200,00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5A5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238.800,00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763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477.600,00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841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716.400,00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F58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955.200,00</w:t>
            </w:r>
          </w:p>
        </w:tc>
      </w:tr>
      <w:tr w:rsidR="00211A77" w:rsidRPr="00211A77" w14:paraId="13443F32" w14:textId="77777777" w:rsidTr="001C041C">
        <w:trPr>
          <w:trHeight w:val="561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18B746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73.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BE7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Надоградња оптичког интернета додавањем IPTV пакета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94E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498.172,00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62E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499.800,00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896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124.950,00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A29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249.900,00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4B9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374.850,00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783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499.800,00</w:t>
            </w:r>
          </w:p>
        </w:tc>
      </w:tr>
      <w:tr w:rsidR="00211A77" w:rsidRPr="00211A77" w14:paraId="0B0B6362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91AD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74.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4A04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Чување (backup) података са сервера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66C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840.000,00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B1C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444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7D7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E2A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B86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75AE1583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F05D60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FD3F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Услуга карактеризације отпада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3DC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66F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C92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F34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6B3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4D0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100.000,00</w:t>
            </w:r>
          </w:p>
        </w:tc>
      </w:tr>
      <w:tr w:rsidR="00211A77" w:rsidRPr="00211A77" w14:paraId="05B31089" w14:textId="77777777" w:rsidTr="001C041C">
        <w:trPr>
          <w:trHeight w:val="337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C323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76.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F426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Одржавање даљинских система врата и рампе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332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B88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393.000,00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374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98.250,00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CB5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196.500,00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21D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294.750,00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653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393.000,00</w:t>
            </w:r>
          </w:p>
        </w:tc>
      </w:tr>
      <w:tr w:rsidR="00211A77" w:rsidRPr="00211A77" w14:paraId="32BC73E8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8DFB10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77.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5D7D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Сертификација - ИСО стандарди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8BF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480.000,00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001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FE4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986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803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7A8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2139F839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B74847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78.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79B9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Испитивање квалитета земљишта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955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E62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E93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B42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568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0D0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6ABBEE9F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F46D09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79.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D34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Машинска обрада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136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291.800,00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305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2B9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175.000,00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F8F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350.000,00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91F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525.000,00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C5C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700.000,00</w:t>
            </w:r>
          </w:p>
        </w:tc>
      </w:tr>
      <w:tr w:rsidR="00211A77" w:rsidRPr="00211A77" w14:paraId="191F6294" w14:textId="77777777" w:rsidTr="00AD308E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E4BFD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F6EA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Сервис колске ваге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25D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51.250,00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1AE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C95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75.000,00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EC9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150.000,00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01B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225.000,00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FDD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300.000,00</w:t>
            </w:r>
          </w:p>
        </w:tc>
      </w:tr>
      <w:tr w:rsidR="00211A77" w:rsidRPr="00211A77" w14:paraId="239E6E8E" w14:textId="77777777" w:rsidTr="00AD308E">
        <w:trPr>
          <w:trHeight w:val="33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575FF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81.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9440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Саветодавне услуге за јавне набавке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223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259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8FA7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EE49F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97E67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2E6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80.000,00</w:t>
            </w:r>
          </w:p>
        </w:tc>
      </w:tr>
      <w:tr w:rsidR="00211A77" w:rsidRPr="00211A77" w14:paraId="5E63CDA4" w14:textId="77777777" w:rsidTr="005E7722">
        <w:trPr>
          <w:trHeight w:val="33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040598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7610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Укупно услуге: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32F87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87.681.095,86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73487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94.524.492,00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B00FD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24.865.070,00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C5D7D2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50.464.696,00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983D2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72.522.819,00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06DF8B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96.294.942,00</w:t>
            </w:r>
          </w:p>
        </w:tc>
      </w:tr>
      <w:tr w:rsidR="005E7722" w:rsidRPr="00211A77" w14:paraId="222E8D0B" w14:textId="77777777" w:rsidTr="005E7722">
        <w:trPr>
          <w:trHeight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4EE49" w14:textId="77777777" w:rsidR="005E7722" w:rsidRPr="00211A77" w:rsidRDefault="005E7722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13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2E5FB" w14:textId="778330D4" w:rsidR="005E7722" w:rsidRPr="00211A77" w:rsidRDefault="005E7722" w:rsidP="00211A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sr-Latn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Радови</w:t>
            </w:r>
          </w:p>
        </w:tc>
      </w:tr>
      <w:tr w:rsidR="00211A77" w:rsidRPr="00211A77" w14:paraId="24261099" w14:textId="77777777" w:rsidTr="005E7722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B6B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3F08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Радови на објектима са одржавањем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161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3.922.013,22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01E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2.990.000,00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74B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2.990.000,00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F43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2.990.000,00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AF8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2.990.000,00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15A81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2.990.000,00</w:t>
            </w:r>
          </w:p>
        </w:tc>
      </w:tr>
      <w:tr w:rsidR="00211A77" w:rsidRPr="00211A77" w14:paraId="3AF59C00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7EC5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2675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Реконструкција благајне  Ј. Атиле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B16A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07E0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E997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277C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2.990.000,00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99EF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2.990.000,00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B4B19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2.990.000,00</w:t>
            </w:r>
          </w:p>
        </w:tc>
      </w:tr>
      <w:tr w:rsidR="00211A77" w:rsidRPr="00211A77" w14:paraId="3FB297A9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871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3.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3894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Надстрешница за возила А.Б Шимића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65E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F041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DCB6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082A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2.990.000,00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1643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2.990.000,00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3F3FA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2.990.000,00</w:t>
            </w:r>
          </w:p>
        </w:tc>
      </w:tr>
      <w:tr w:rsidR="00211A77" w:rsidRPr="00211A77" w14:paraId="7CB79422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13EC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4.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234C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Уградња јављача пожара у прихватилишту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4D6E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6246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1.700.000,00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F693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1.700.000,00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569F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1.700.000,00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EAE3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1.700.000,00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4DBE5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1.700.000,00</w:t>
            </w:r>
          </w:p>
        </w:tc>
      </w:tr>
      <w:tr w:rsidR="00211A77" w:rsidRPr="00211A77" w14:paraId="5C25808C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DC8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5.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0556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Израда путне сигнализације А.Б.Шимића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56E3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2E44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1.300.000,00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BDC4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F100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7954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1.300.000,00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6E28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1.300.000,00</w:t>
            </w:r>
          </w:p>
        </w:tc>
      </w:tr>
      <w:tr w:rsidR="00211A77" w:rsidRPr="00211A77" w14:paraId="0B4981F0" w14:textId="77777777" w:rsidTr="001C041C">
        <w:trPr>
          <w:trHeight w:val="287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688E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6.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E66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Реконструкција тоалета и вешераја А.Б.Шимића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D17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C0D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2.300.000,00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6A9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14E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2.275.230,31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A6A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2.275.230,31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A95DB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2.275.230,31</w:t>
            </w:r>
          </w:p>
        </w:tc>
      </w:tr>
      <w:tr w:rsidR="00211A77" w:rsidRPr="00211A77" w14:paraId="788E7DD1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7DC6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7.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E781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 xml:space="preserve">Индустријски под за радионицу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8F9C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3572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2.990.000,00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369C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DE5B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3537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959A9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2.990.000,00</w:t>
            </w:r>
          </w:p>
        </w:tc>
      </w:tr>
      <w:tr w:rsidR="00211A77" w:rsidRPr="00211A77" w14:paraId="489CED99" w14:textId="77777777" w:rsidTr="001C041C">
        <w:trPr>
          <w:trHeight w:val="494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B8F5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8.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2D5690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Замена кровног покривача (карантински део мачкарника)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E97B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E692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1.000.000,00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4965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88902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1.000.000,00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CDFC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1.000.000,00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29FA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1.000.000,00</w:t>
            </w:r>
          </w:p>
        </w:tc>
      </w:tr>
      <w:tr w:rsidR="00211A77" w:rsidRPr="00211A77" w14:paraId="09B676BC" w14:textId="77777777" w:rsidTr="001C041C">
        <w:trPr>
          <w:trHeight w:val="43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E225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7DEE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Израда надстрешнице за бицикле и моторе - А.Б.Шимића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012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1.499.688,30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4326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D545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A0BD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F65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7B737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58DDB1A6" w14:textId="77777777" w:rsidTr="001C041C">
        <w:trPr>
          <w:trHeight w:val="63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C172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10.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0B0043" w14:textId="77777777" w:rsidR="00211A77" w:rsidRPr="00211A77" w:rsidRDefault="00211A77" w:rsidP="00211A77">
            <w:pPr>
              <w:spacing w:after="0" w:line="240" w:lineRule="auto"/>
              <w:rPr>
                <w:rFonts w:ascii="Times New Roman3" w:eastAsia="Times New Roman" w:hAnsi="Times New Roman3" w:cs="Calibri"/>
                <w:color w:val="000000"/>
                <w:sz w:val="20"/>
                <w:szCs w:val="20"/>
                <w:lang w:val="sr-Cyrl-RS" w:eastAsia="sr-Cyrl-RS"/>
              </w:rPr>
            </w:pPr>
            <w:r w:rsidRPr="00211A77">
              <w:rPr>
                <w:rFonts w:ascii="Times New Roman3" w:eastAsia="Times New Roman" w:hAnsi="Times New Roman3" w:cs="Calibri"/>
                <w:color w:val="000000"/>
                <w:sz w:val="20"/>
                <w:szCs w:val="20"/>
                <w:lang w:val="sr-Cyrl-RS" w:eastAsia="sr-Cyrl-RS"/>
              </w:rPr>
              <w:t>Замена кровног покривача на објекту радионице у А.Б.Шимића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FFF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2.684.807,40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9FA6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8206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0DBB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A382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A8F1E1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4F9F247C" w14:textId="77777777" w:rsidTr="001C041C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1C59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11.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6384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Асфалтирање дворишта А.Б.Шимића 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88F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2.933.429,00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6F0B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D1C5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4B4C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836A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15378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1C001FA3" w14:textId="77777777" w:rsidTr="001C041C">
        <w:trPr>
          <w:trHeight w:val="267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941F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12.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3265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Израда надстрешнице монтажне А.Б.Шимића 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0AF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2.988.000,00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D30A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10B88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41A2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D0BE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ED92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13DF9090" w14:textId="77777777" w:rsidTr="001C041C">
        <w:trPr>
          <w:trHeight w:val="271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779F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13.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EC93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Замена пода у пословним просторијама РЈ Депоновање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86C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999.933,00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1CBF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BB15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FC0F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B3D9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7A779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</w:tr>
      <w:tr w:rsidR="00211A77" w:rsidRPr="00211A77" w14:paraId="6DC4A8BE" w14:textId="77777777" w:rsidTr="001C041C">
        <w:trPr>
          <w:trHeight w:val="50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B9AD12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14.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314D54" w14:textId="77777777" w:rsidR="00211A77" w:rsidRPr="00211A77" w:rsidRDefault="00211A77" w:rsidP="00211A77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Замена кровног покривача на делу објекта у Ј. Атиле 4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70556E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A1323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0CE5B4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508E0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C2551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47136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1.700.000,00</w:t>
            </w:r>
          </w:p>
        </w:tc>
      </w:tr>
      <w:tr w:rsidR="00211A77" w:rsidRPr="00211A77" w14:paraId="1325A4CA" w14:textId="77777777" w:rsidTr="001C041C">
        <w:trPr>
          <w:trHeight w:val="33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8A67D4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sz w:val="20"/>
                <w:szCs w:val="20"/>
                <w:lang w:val="sr-Cyrl-RS" w:eastAsia="sr-Cyrl-RS"/>
              </w:rPr>
              <w:t> </w:t>
            </w:r>
          </w:p>
        </w:tc>
        <w:tc>
          <w:tcPr>
            <w:tcW w:w="4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DEB9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Укупно радови: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039C7B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15.027.870,92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6DCFF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18.260.000,00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A8F2F6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4.690.000,00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7D966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13.945.230,31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00528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15.245.230,31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6BB03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19.935.230,31</w:t>
            </w:r>
          </w:p>
        </w:tc>
      </w:tr>
      <w:tr w:rsidR="00211A77" w:rsidRPr="00211A77" w14:paraId="0BB26004" w14:textId="77777777" w:rsidTr="00B97FDC">
        <w:trPr>
          <w:trHeight w:val="337"/>
          <w:jc w:val="center"/>
        </w:trPr>
        <w:tc>
          <w:tcPr>
            <w:tcW w:w="5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62F99C0" w14:textId="77777777" w:rsidR="00211A77" w:rsidRPr="00211A77" w:rsidRDefault="00211A77" w:rsidP="00211A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УКУПНО = ДОБРА+УСЛУГЕ+РАДОВИ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2A0F5A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574.184.789,58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9BB6CD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338.942.192,00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C0BEC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81.576.495,00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C6385C7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203.804.776,31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0FE095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272.676.324,31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927A44C" w14:textId="77777777" w:rsidR="00211A77" w:rsidRPr="00211A77" w:rsidRDefault="00211A77" w:rsidP="00211A7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211A77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342.387.872,31</w:t>
            </w:r>
          </w:p>
        </w:tc>
      </w:tr>
    </w:tbl>
    <w:p w14:paraId="4201E4AB" w14:textId="77777777" w:rsidR="00840BCE" w:rsidRDefault="00840BCE" w:rsidP="00A02877">
      <w:pPr>
        <w:jc w:val="center"/>
        <w:rPr>
          <w:lang w:val="sr-Cyrl-RS"/>
        </w:rPr>
      </w:pPr>
    </w:p>
    <w:p w14:paraId="77B4DC84" w14:textId="77777777" w:rsidR="00186BFB" w:rsidRDefault="00186BFB" w:rsidP="00A02877">
      <w:pPr>
        <w:jc w:val="center"/>
        <w:rPr>
          <w:lang w:val="sr-Latn-RS"/>
        </w:rPr>
      </w:pPr>
    </w:p>
    <w:p w14:paraId="6D0A20E8" w14:textId="77777777" w:rsidR="00AD308E" w:rsidRDefault="00AD308E" w:rsidP="00A02877">
      <w:pPr>
        <w:jc w:val="center"/>
        <w:rPr>
          <w:lang w:val="sr-Latn-RS"/>
        </w:rPr>
      </w:pPr>
    </w:p>
    <w:p w14:paraId="397ED970" w14:textId="77777777" w:rsidR="00B97FDC" w:rsidRDefault="00B97FDC" w:rsidP="00A02877">
      <w:pPr>
        <w:jc w:val="center"/>
        <w:rPr>
          <w:lang w:val="sr-Latn-RS"/>
        </w:rPr>
      </w:pPr>
    </w:p>
    <w:p w14:paraId="1EEAE3D2" w14:textId="77777777" w:rsidR="005E7722" w:rsidRDefault="005E7722" w:rsidP="00A02877">
      <w:pPr>
        <w:jc w:val="center"/>
        <w:rPr>
          <w:lang w:val="sr-Latn-RS"/>
        </w:rPr>
      </w:pPr>
    </w:p>
    <w:p w14:paraId="1932E17E" w14:textId="77777777" w:rsidR="005E7722" w:rsidRPr="00B97FDC" w:rsidRDefault="005E7722" w:rsidP="00A02877">
      <w:pPr>
        <w:jc w:val="center"/>
        <w:rPr>
          <w:lang w:val="sr-Latn-RS"/>
        </w:rPr>
      </w:pPr>
    </w:p>
    <w:p w14:paraId="374378C5" w14:textId="77777777" w:rsidR="00186BFB" w:rsidRPr="00675EC6" w:rsidRDefault="00186BFB" w:rsidP="00186BFB">
      <w:pPr>
        <w:spacing w:after="0" w:line="240" w:lineRule="auto"/>
        <w:jc w:val="center"/>
        <w:rPr>
          <w:b/>
          <w:szCs w:val="24"/>
          <w:lang w:val="sr-Cyrl-CS"/>
        </w:rPr>
      </w:pPr>
      <w:r>
        <w:rPr>
          <w:b/>
          <w:szCs w:val="24"/>
          <w:lang w:val="sr-Cyrl-RS"/>
        </w:rPr>
        <w:t xml:space="preserve">ПРВА ИЗМЕНА </w:t>
      </w:r>
      <w:r w:rsidRPr="00675EC6">
        <w:rPr>
          <w:b/>
          <w:szCs w:val="24"/>
          <w:lang w:val="sr-Cyrl-CS"/>
        </w:rPr>
        <w:t>ПЛАН</w:t>
      </w:r>
      <w:r>
        <w:rPr>
          <w:b/>
          <w:szCs w:val="24"/>
          <w:lang w:val="sr-Cyrl-CS"/>
        </w:rPr>
        <w:t>А</w:t>
      </w:r>
      <w:r w:rsidRPr="00675EC6">
        <w:rPr>
          <w:b/>
          <w:szCs w:val="24"/>
          <w:lang w:val="sr-Cyrl-CS"/>
        </w:rPr>
        <w:t xml:space="preserve"> ЈАВНИХ НАБАВКИ</w:t>
      </w:r>
    </w:p>
    <w:p w14:paraId="2350FF31" w14:textId="77777777" w:rsidR="00186BFB" w:rsidRPr="00467562" w:rsidRDefault="00186BFB" w:rsidP="00A02877">
      <w:pPr>
        <w:jc w:val="center"/>
        <w:rPr>
          <w:sz w:val="12"/>
          <w:szCs w:val="10"/>
          <w:lang w:val="sr-Cyrl-RS"/>
        </w:rPr>
      </w:pPr>
    </w:p>
    <w:tbl>
      <w:tblPr>
        <w:tblW w:w="14601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851"/>
        <w:gridCol w:w="3667"/>
        <w:gridCol w:w="1871"/>
        <w:gridCol w:w="2388"/>
        <w:gridCol w:w="1802"/>
        <w:gridCol w:w="4022"/>
      </w:tblGrid>
      <w:tr w:rsidR="00467562" w:rsidRPr="00467562" w14:paraId="7F50002F" w14:textId="77777777" w:rsidTr="00746B83">
        <w:trPr>
          <w:trHeight w:val="458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C1848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Редни број</w:t>
            </w:r>
          </w:p>
        </w:tc>
        <w:tc>
          <w:tcPr>
            <w:tcW w:w="36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50C4285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ПОЗИЦИЈА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60C349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ИЗНОС НА КОЈИ СЕ</w:t>
            </w:r>
            <w:r w:rsidRPr="00467562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>ПОКРЕЋЕ НАБАВКА</w:t>
            </w:r>
            <w:r w:rsidRPr="00467562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>(без ПДВ)</w:t>
            </w:r>
          </w:p>
        </w:tc>
        <w:tc>
          <w:tcPr>
            <w:tcW w:w="23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06843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>ПРВА ИЗМЕНА ИЗНОС НА КОЈИ СЕ</w:t>
            </w:r>
            <w:r w:rsidRPr="00467562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>ПОКРЕЋЕ НАБАВКА</w:t>
            </w:r>
            <w:r w:rsidRPr="00467562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>(без ПДВ)</w:t>
            </w:r>
          </w:p>
        </w:tc>
        <w:tc>
          <w:tcPr>
            <w:tcW w:w="18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CBAA5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КВАРТАЛ У КОЈЕМ </w:t>
            </w:r>
            <w:r w:rsidRPr="00467562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>СЕ ПОКРЕЋЕ НАБАВКА</w:t>
            </w:r>
          </w:p>
        </w:tc>
        <w:tc>
          <w:tcPr>
            <w:tcW w:w="40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1106E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t xml:space="preserve">ПЕРИОД НА КОЈИ </w:t>
            </w:r>
            <w:r w:rsidRPr="00467562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 xml:space="preserve">СЕ ПОКРЕЋЕ </w:t>
            </w:r>
            <w:r w:rsidRPr="00467562">
              <w:rPr>
                <w:rFonts w:eastAsia="Times New Roman"/>
                <w:b/>
                <w:bCs/>
                <w:sz w:val="20"/>
                <w:szCs w:val="20"/>
                <w:lang w:val="sr-Cyrl-RS" w:eastAsia="sr-Cyrl-RS"/>
              </w:rPr>
              <w:br/>
              <w:t>НАБАВКА</w:t>
            </w:r>
          </w:p>
        </w:tc>
      </w:tr>
      <w:tr w:rsidR="00467562" w:rsidRPr="00467562" w14:paraId="5DB39294" w14:textId="77777777" w:rsidTr="00746B83">
        <w:trPr>
          <w:trHeight w:val="64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23FC11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36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89EEB7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97DAD1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23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B252FA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1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260C7F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40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A4F82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</w:tr>
      <w:tr w:rsidR="00467562" w:rsidRPr="00467562" w14:paraId="2637D9CE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0B10EE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 </w:t>
            </w:r>
          </w:p>
        </w:tc>
        <w:tc>
          <w:tcPr>
            <w:tcW w:w="1375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C955A25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Добра</w:t>
            </w:r>
          </w:p>
        </w:tc>
      </w:tr>
      <w:tr w:rsidR="00467562" w:rsidRPr="00467562" w14:paraId="7F4513E5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78EB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1.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ABB58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Резервни делови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1EEFF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12.000.000,00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A5FD1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12.000.000,00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A8AB9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28C515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септембар 2025.- септембар 2026.</w:t>
            </w:r>
          </w:p>
        </w:tc>
      </w:tr>
      <w:tr w:rsidR="00467562" w:rsidRPr="00467562" w14:paraId="7FB22895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303B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2.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BFA9D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Моторна уља и мазива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A0ED5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4.000.000,00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7EB41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4.000.000,00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8E96A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7F6850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мај 2025.- мај 2026.</w:t>
            </w:r>
          </w:p>
        </w:tc>
      </w:tr>
      <w:tr w:rsidR="00467562" w:rsidRPr="00467562" w14:paraId="54440BF9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CD31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3.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BD4C0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Пнеуматици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D9EA4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6.000.000,00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BF210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6.000.000,00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22CA7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E7B82B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новембар 2025.- новембар 2026.</w:t>
            </w:r>
          </w:p>
        </w:tc>
      </w:tr>
      <w:tr w:rsidR="00467562" w:rsidRPr="00467562" w14:paraId="3FF4992D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7CC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4.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F9CDF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Сезонско цвеће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1CFBD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4.000.000,00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B2607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4.000.000,00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EC65E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1CC63D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март 2025.- март 2026.</w:t>
            </w:r>
          </w:p>
        </w:tc>
      </w:tr>
      <w:tr w:rsidR="00467562" w:rsidRPr="00467562" w14:paraId="7BB7C891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2B17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5.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2DFBB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Храна за кућне љубимце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DE29F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7.000.000,00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BD7DC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7.000.000,00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4F48D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E6B90F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децембар 2025. - децембар 2026.</w:t>
            </w:r>
          </w:p>
        </w:tc>
      </w:tr>
      <w:tr w:rsidR="00467562" w:rsidRPr="00467562" w14:paraId="5AF99388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6D24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6.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F1B2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Електрична енергија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75F78D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4.000.000,00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6DDC6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4.000.000,00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6D105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DD695C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јун 2025. - јун 2026.</w:t>
            </w:r>
          </w:p>
        </w:tc>
      </w:tr>
      <w:tr w:rsidR="00467562" w:rsidRPr="00467562" w14:paraId="43A40C57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9D9A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7.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3E494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Лична заштитна опрема (ЛЗО)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4CE1E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16.000.000,00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43242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16.000.000,00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8F440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7F3922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новембар 2025. - новембар 2026.</w:t>
            </w:r>
          </w:p>
        </w:tc>
      </w:tr>
      <w:tr w:rsidR="00467562" w:rsidRPr="00467562" w14:paraId="02AA3372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4EBC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8.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B2FB3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Безалкохолна пића, чај, млеко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1E913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3.000.000,00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77244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3.000.000,00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A1777EB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602459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април 2025. - април 2026.</w:t>
            </w:r>
          </w:p>
        </w:tc>
      </w:tr>
      <w:tr w:rsidR="00467562" w:rsidRPr="00467562" w14:paraId="4B7CD3BC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3CC8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9.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CB07B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Гориво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B37C6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75.000.000,00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77FA6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75.000.000,00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8B92D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24E431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децембар 2025. - децембар 2026.</w:t>
            </w:r>
          </w:p>
        </w:tc>
      </w:tr>
      <w:tr w:rsidR="00467562" w:rsidRPr="00467562" w14:paraId="3B5EA907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D3BF92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10.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90992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HDPE вреће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11576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4.000.000,00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1073E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4.000.000,00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F91EA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CDA749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септембар 2025 - септембар 2026.</w:t>
            </w:r>
          </w:p>
        </w:tc>
      </w:tr>
      <w:tr w:rsidR="00467562" w:rsidRPr="00467562" w14:paraId="3ED9630F" w14:textId="77777777" w:rsidTr="00746B8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87410B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11.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71220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Рачунарска опрема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F01E9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4.000.000,00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90889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4.000.000,00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1A92EC9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74A5A5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март 2025.- септембар 2026.</w:t>
            </w:r>
          </w:p>
        </w:tc>
      </w:tr>
      <w:tr w:rsidR="00467562" w:rsidRPr="00467562" w14:paraId="716E1350" w14:textId="77777777" w:rsidTr="00746B8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9FCF5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12.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A19EB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Четке за чистилице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14130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3.000.000,00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9E88BB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3.000.000,00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F053E8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CFF3A7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децембар 2025. - децембар 2026.</w:t>
            </w:r>
          </w:p>
        </w:tc>
      </w:tr>
      <w:tr w:rsidR="00467562" w:rsidRPr="00467562" w14:paraId="32900E4D" w14:textId="77777777" w:rsidTr="00746B8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7DB20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13.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E263B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Контејнери пластични 1,1м3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D637A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1.500.000,00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E0214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1.500.000,00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A2B367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C92CE5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април 2025.- до испоруке</w:t>
            </w:r>
          </w:p>
        </w:tc>
      </w:tr>
      <w:tr w:rsidR="00467562" w:rsidRPr="00467562" w14:paraId="3D5A3961" w14:textId="77777777" w:rsidTr="00746B8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817D2F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14.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C4C6B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Контејнери метални 1,1м3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C5E45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1.800.000,00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935CB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1.800.000,00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14D1E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083D5B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април 2025.- до испоруке</w:t>
            </w:r>
          </w:p>
        </w:tc>
      </w:tr>
      <w:tr w:rsidR="00467562" w:rsidRPr="00467562" w14:paraId="2B95D940" w14:textId="77777777" w:rsidTr="00746B8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82185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15.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B8A4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Машине и опрема за зеленило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A56CE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5.500.000,00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0CD89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5.500.000,00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A0386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85DDCF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март 2025. - до испоруке</w:t>
            </w:r>
          </w:p>
        </w:tc>
      </w:tr>
      <w:tr w:rsidR="00467562" w:rsidRPr="00467562" w14:paraId="7892350D" w14:textId="77777777" w:rsidTr="00746B8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BC33CF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16.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1C5196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Трактор 26 кс са прикључцима</w:t>
            </w: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2A29D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2.000.000,00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52094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2.000.000,00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D4F8271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4BF720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април 2025.- до испоруке</w:t>
            </w:r>
          </w:p>
        </w:tc>
      </w:tr>
      <w:tr w:rsidR="00467562" w:rsidRPr="00467562" w14:paraId="57D260BE" w14:textId="77777777" w:rsidTr="00746B8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0A3A39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17.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6851FB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Теренско возило</w:t>
            </w: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1DE9A4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3.600.000,00</w:t>
            </w:r>
          </w:p>
        </w:tc>
        <w:tc>
          <w:tcPr>
            <w:tcW w:w="2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992227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3.600.000,00</w:t>
            </w:r>
          </w:p>
        </w:tc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00975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37BECC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март 2025. - до испоруке</w:t>
            </w:r>
          </w:p>
        </w:tc>
      </w:tr>
      <w:tr w:rsidR="00467562" w:rsidRPr="00467562" w14:paraId="725748DA" w14:textId="77777777" w:rsidTr="00746B8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4FC9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18.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BFA80B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Путничко возило</w:t>
            </w: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E4F30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5.300.000,00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0D030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5.300.000,00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F7C8D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6A397D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март 2025. - до испоруке</w:t>
            </w:r>
          </w:p>
        </w:tc>
      </w:tr>
      <w:tr w:rsidR="00467562" w:rsidRPr="00467562" w14:paraId="20B26DE4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92B761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19.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1B22C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Индустријска веш машина и сушара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D02B8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2.900.000,00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E4AA6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2.900.000,00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29B3F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1A8AAB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март 2025. - до испоруке</w:t>
            </w:r>
          </w:p>
        </w:tc>
      </w:tr>
      <w:tr w:rsidR="00467562" w:rsidRPr="00467562" w14:paraId="6978D2FA" w14:textId="77777777" w:rsidTr="00746B83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2E9379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20.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C8C62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Кућице за псе</w:t>
            </w: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1025629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2.500.000,00</w:t>
            </w:r>
          </w:p>
        </w:tc>
        <w:tc>
          <w:tcPr>
            <w:tcW w:w="238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1B00C1B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2.500.000,00</w:t>
            </w:r>
          </w:p>
        </w:tc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CD3DE6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CCA0E9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април 2025.- до испоруке</w:t>
            </w:r>
          </w:p>
        </w:tc>
      </w:tr>
      <w:tr w:rsidR="00467562" w:rsidRPr="00467562" w14:paraId="498C71D0" w14:textId="77777777" w:rsidTr="00746B83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42A6CC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05C21E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Укупно добра: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F4C2DB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167.100.000,00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09C0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167.100.000,00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56DB73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 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2D964F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 </w:t>
            </w:r>
          </w:p>
        </w:tc>
      </w:tr>
      <w:tr w:rsidR="00467562" w:rsidRPr="00467562" w14:paraId="1BA31E2D" w14:textId="77777777" w:rsidTr="00746B8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0BF6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 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9636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Услуге</w:t>
            </w:r>
          </w:p>
        </w:tc>
      </w:tr>
      <w:tr w:rsidR="00467562" w:rsidRPr="00467562" w14:paraId="78B639CC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6C34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1.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8E825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Ремонт радних машина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ECACD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21.000.000,00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701E0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21.000.000,00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FBB53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524DE5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децембар 2025. - децембар 2026.</w:t>
            </w:r>
          </w:p>
        </w:tc>
      </w:tr>
      <w:tr w:rsidR="00467562" w:rsidRPr="00467562" w14:paraId="1E388BE9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3123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2.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DC017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Ветеринарске услуге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F0AEC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10.000.000,00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02E509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10.000.000,00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97A49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753190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април 2025. - април 2026.</w:t>
            </w:r>
          </w:p>
        </w:tc>
      </w:tr>
      <w:tr w:rsidR="00467562" w:rsidRPr="00467562" w14:paraId="48B23E42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268F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3.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02FA4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Осигурање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06B71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8.500.000,00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67EC1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8.500.000,00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98E7F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6C9CEB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децембар 2025. - децембар 2026.</w:t>
            </w:r>
          </w:p>
        </w:tc>
      </w:tr>
      <w:tr w:rsidR="00467562" w:rsidRPr="00467562" w14:paraId="7555367A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5772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4.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698B7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Штампа рачуна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D7853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2.500.000,00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DEBCF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2.500.000,00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C2E01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4DB2FA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мај 2025.- мај 2026.</w:t>
            </w:r>
          </w:p>
        </w:tc>
      </w:tr>
      <w:tr w:rsidR="00467562" w:rsidRPr="00467562" w14:paraId="7E9893A1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D1C4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5.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73853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Услуга ГПС надзора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98A61E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4.000.000,00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2977D4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4.000.000,00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7034C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761C41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јун 2025. - јун 2026.</w:t>
            </w:r>
          </w:p>
        </w:tc>
      </w:tr>
      <w:tr w:rsidR="00467562" w:rsidRPr="00467562" w14:paraId="6DE26B16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8DFD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6.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7EF1D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Технички прегледи возила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CFAF5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1.500.000,00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47787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1.500.000,00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A2686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D4AA29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септембар 2025. - септембар 2026.</w:t>
            </w:r>
          </w:p>
        </w:tc>
      </w:tr>
      <w:tr w:rsidR="00467562" w:rsidRPr="00467562" w14:paraId="26BF6E0A" w14:textId="77777777" w:rsidTr="00746B8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1086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7.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D9CF4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Услуга мобилне телефоније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AFFED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1.500.000,00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90548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1.500.000,00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C815C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DB76F9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април 2025. - април 2026.</w:t>
            </w:r>
          </w:p>
        </w:tc>
      </w:tr>
      <w:tr w:rsidR="00467562" w:rsidRPr="00467562" w14:paraId="158A51D3" w14:textId="77777777" w:rsidTr="00746B83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ED4762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8.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83498" w14:textId="77777777" w:rsidR="00467562" w:rsidRPr="00467562" w:rsidRDefault="00467562" w:rsidP="00467562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Закуп радних машина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669BB0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0,00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F7B12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4.000.000,00</w:t>
            </w:r>
          </w:p>
        </w:tc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103A2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852A21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децембар 2025. - децембар 2026.</w:t>
            </w:r>
          </w:p>
        </w:tc>
      </w:tr>
      <w:tr w:rsidR="00467562" w:rsidRPr="00467562" w14:paraId="56344B02" w14:textId="77777777" w:rsidTr="00746B83">
        <w:trPr>
          <w:trHeight w:val="3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671D381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CC037D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Укупно услуге: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E7D32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49.000.000,00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05B624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53.000.000,00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947CA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 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B3D983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 </w:t>
            </w:r>
          </w:p>
        </w:tc>
      </w:tr>
      <w:tr w:rsidR="00467562" w:rsidRPr="00467562" w14:paraId="2DC84C5D" w14:textId="77777777" w:rsidTr="00746B83">
        <w:trPr>
          <w:trHeight w:val="330"/>
        </w:trPr>
        <w:tc>
          <w:tcPr>
            <w:tcW w:w="4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2E797F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УКУПНО = ДОБРА+УСЛУГЕ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F7DAF3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216.100.000,00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975FA3" w14:textId="77777777" w:rsidR="00467562" w:rsidRPr="00467562" w:rsidRDefault="00467562" w:rsidP="0046756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220.100.000,00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3CD55E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 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2593B" w14:textId="77777777" w:rsidR="00467562" w:rsidRPr="00467562" w:rsidRDefault="00467562" w:rsidP="004675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467562">
              <w:rPr>
                <w:rFonts w:eastAsia="Times New Roman"/>
                <w:b/>
                <w:bCs/>
                <w:sz w:val="22"/>
                <w:lang w:val="sr-Cyrl-RS" w:eastAsia="sr-Cyrl-RS"/>
              </w:rPr>
              <w:t> </w:t>
            </w:r>
          </w:p>
        </w:tc>
      </w:tr>
    </w:tbl>
    <w:p w14:paraId="5284BD42" w14:textId="77777777" w:rsidR="00186BFB" w:rsidRDefault="00186BFB" w:rsidP="00A02877">
      <w:pPr>
        <w:jc w:val="center"/>
        <w:rPr>
          <w:lang w:val="sr-Cyrl-RS"/>
        </w:rPr>
      </w:pPr>
    </w:p>
    <w:p w14:paraId="21F8BDA3" w14:textId="77777777" w:rsidR="00186BFB" w:rsidRDefault="00186BFB" w:rsidP="00A02877">
      <w:pPr>
        <w:jc w:val="center"/>
        <w:rPr>
          <w:lang w:val="sr-Cyrl-RS"/>
        </w:rPr>
      </w:pPr>
    </w:p>
    <w:p w14:paraId="511BF03A" w14:textId="77777777" w:rsidR="00186BFB" w:rsidRDefault="00186BFB" w:rsidP="00A02877">
      <w:pPr>
        <w:jc w:val="center"/>
        <w:rPr>
          <w:lang w:val="sr-Cyrl-RS"/>
        </w:rPr>
      </w:pPr>
    </w:p>
    <w:p w14:paraId="0295DA38" w14:textId="77777777" w:rsidR="00186BFB" w:rsidRDefault="00186BFB" w:rsidP="00A02877">
      <w:pPr>
        <w:jc w:val="center"/>
        <w:rPr>
          <w:lang w:val="sr-Cyrl-RS"/>
        </w:rPr>
      </w:pPr>
    </w:p>
    <w:p w14:paraId="621C177F" w14:textId="77777777" w:rsidR="00186BFB" w:rsidRDefault="00186BFB" w:rsidP="00A02877">
      <w:pPr>
        <w:jc w:val="center"/>
        <w:rPr>
          <w:lang w:val="sr-Cyrl-RS"/>
        </w:rPr>
      </w:pPr>
    </w:p>
    <w:p w14:paraId="231B879E" w14:textId="77777777" w:rsidR="00186BFB" w:rsidRDefault="00186BFB" w:rsidP="00A02877">
      <w:pPr>
        <w:jc w:val="center"/>
        <w:rPr>
          <w:lang w:val="sr-Cyrl-RS"/>
        </w:rPr>
      </w:pPr>
    </w:p>
    <w:p w14:paraId="7E0672D7" w14:textId="77777777" w:rsidR="00186BFB" w:rsidRDefault="00186BFB" w:rsidP="00A02877">
      <w:pPr>
        <w:jc w:val="center"/>
        <w:rPr>
          <w:lang w:val="sr-Cyrl-RS"/>
        </w:rPr>
      </w:pPr>
    </w:p>
    <w:p w14:paraId="72CD90ED" w14:textId="77777777" w:rsidR="00186BFB" w:rsidRDefault="00186BFB" w:rsidP="00A02877">
      <w:pPr>
        <w:jc w:val="center"/>
        <w:rPr>
          <w:lang w:val="sr-Cyrl-RS"/>
        </w:rPr>
      </w:pPr>
    </w:p>
    <w:p w14:paraId="072E727A" w14:textId="77777777" w:rsidR="00186BFB" w:rsidRDefault="00186BFB" w:rsidP="00A02877">
      <w:pPr>
        <w:jc w:val="center"/>
        <w:rPr>
          <w:lang w:val="sr-Cyrl-RS"/>
        </w:rPr>
      </w:pPr>
    </w:p>
    <w:p w14:paraId="0BF6A1C6" w14:textId="77777777" w:rsidR="00186BFB" w:rsidRDefault="00186BFB" w:rsidP="00A02877">
      <w:pPr>
        <w:jc w:val="center"/>
        <w:rPr>
          <w:lang w:val="sr-Cyrl-RS"/>
        </w:rPr>
      </w:pPr>
    </w:p>
    <w:p w14:paraId="5D3EA664" w14:textId="77777777" w:rsidR="00186BFB" w:rsidRDefault="00186BFB" w:rsidP="00A02877">
      <w:pPr>
        <w:jc w:val="center"/>
        <w:rPr>
          <w:lang w:val="sr-Cyrl-RS"/>
        </w:rPr>
      </w:pPr>
    </w:p>
    <w:p w14:paraId="677E6E1C" w14:textId="77777777" w:rsidR="00186BFB" w:rsidRDefault="00186BFB" w:rsidP="00A02877">
      <w:pPr>
        <w:jc w:val="center"/>
        <w:rPr>
          <w:lang w:val="sr-Cyrl-RS"/>
        </w:rPr>
      </w:pPr>
    </w:p>
    <w:p w14:paraId="6B3B13EB" w14:textId="77777777" w:rsidR="00186BFB" w:rsidRDefault="00186BFB" w:rsidP="00186BFB">
      <w:pPr>
        <w:spacing w:after="0" w:line="240" w:lineRule="auto"/>
        <w:jc w:val="center"/>
        <w:rPr>
          <w:b/>
          <w:szCs w:val="24"/>
          <w:lang w:val="en-US"/>
        </w:rPr>
      </w:pPr>
      <w:r>
        <w:rPr>
          <w:b/>
          <w:szCs w:val="24"/>
          <w:lang w:val="sr-Cyrl-RS"/>
        </w:rPr>
        <w:t xml:space="preserve">ПРВА ИЗМЕНА </w:t>
      </w:r>
      <w:r w:rsidRPr="00675EC6">
        <w:rPr>
          <w:b/>
          <w:szCs w:val="24"/>
          <w:lang w:val="en-US"/>
        </w:rPr>
        <w:t>ПЛАН</w:t>
      </w:r>
      <w:r>
        <w:rPr>
          <w:b/>
          <w:szCs w:val="24"/>
          <w:lang w:val="sr-Cyrl-RS"/>
        </w:rPr>
        <w:t>А ЈАВНИХ</w:t>
      </w:r>
      <w:r w:rsidRPr="00675EC6">
        <w:rPr>
          <w:b/>
          <w:szCs w:val="24"/>
          <w:lang w:val="en-US"/>
        </w:rPr>
        <w:t xml:space="preserve"> НАБАВКИ НА КОЈИ СЕ ЗАКОН НЕ ПРИМЕЊУЈЕ</w:t>
      </w:r>
    </w:p>
    <w:p w14:paraId="348FF6F5" w14:textId="77777777" w:rsidR="00186BFB" w:rsidRDefault="00186BFB" w:rsidP="00A02877">
      <w:pPr>
        <w:jc w:val="center"/>
        <w:rPr>
          <w:lang w:val="sr-Cyrl-RS"/>
        </w:rPr>
      </w:pPr>
    </w:p>
    <w:tbl>
      <w:tblPr>
        <w:tblW w:w="14602" w:type="dxa"/>
        <w:tblInd w:w="-294" w:type="dxa"/>
        <w:tblLook w:val="04A0" w:firstRow="1" w:lastRow="0" w:firstColumn="1" w:lastColumn="0" w:noHBand="0" w:noVBand="1"/>
      </w:tblPr>
      <w:tblGrid>
        <w:gridCol w:w="813"/>
        <w:gridCol w:w="5077"/>
        <w:gridCol w:w="1656"/>
        <w:gridCol w:w="1609"/>
        <w:gridCol w:w="1412"/>
        <w:gridCol w:w="4138"/>
      </w:tblGrid>
      <w:tr w:rsidR="00282D43" w:rsidRPr="00282D43" w14:paraId="09A1E9B6" w14:textId="77777777" w:rsidTr="00282D43">
        <w:trPr>
          <w:trHeight w:val="63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0F08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Редни број</w:t>
            </w:r>
          </w:p>
        </w:tc>
        <w:tc>
          <w:tcPr>
            <w:tcW w:w="5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5C9A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ПОЗИЦИЈА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70B6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ИЗНОС НА КОЈИ СЕ ПОКРЕЋЕ НАБАВКА (без ПДВ)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DE1E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ИЗНОС НА КОЈИ СЕ ПОКРЕЋЕ НАБАВКА (без ПДВ)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033B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КВАРТАЛ У КОЈЕМ СЕ ПОКРЕЋЕ НАБАВКА</w:t>
            </w:r>
          </w:p>
        </w:tc>
        <w:tc>
          <w:tcPr>
            <w:tcW w:w="41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15E292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ПЕРИОД НА КОЈИ СЕ ПОКРЕЋЕ НАБАВКА</w:t>
            </w:r>
          </w:p>
        </w:tc>
      </w:tr>
      <w:tr w:rsidR="00282D43" w:rsidRPr="00282D43" w14:paraId="3E8A09BA" w14:textId="77777777" w:rsidTr="00282D43">
        <w:trPr>
          <w:trHeight w:val="581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A976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50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CC23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445E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81F8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ED4D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  <w:tc>
          <w:tcPr>
            <w:tcW w:w="41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54D29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</w:p>
        </w:tc>
      </w:tr>
      <w:tr w:rsidR="00282D43" w:rsidRPr="00282D43" w14:paraId="4147D653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EAB4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 </w:t>
            </w:r>
          </w:p>
        </w:tc>
        <w:tc>
          <w:tcPr>
            <w:tcW w:w="13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6FD5D4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Добра</w:t>
            </w:r>
          </w:p>
        </w:tc>
      </w:tr>
      <w:tr w:rsidR="00282D43" w:rsidRPr="00282D43" w14:paraId="1D3835E2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FF5F" w14:textId="780956C6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52DBD2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Декоративни материјал за зеленило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C7C7F4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4EAC1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DB186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002531" w14:textId="4CC4C22E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јун 2025</w:t>
            </w:r>
          </w:p>
        </w:tc>
      </w:tr>
      <w:tr w:rsidR="00282D43" w:rsidRPr="00282D43" w14:paraId="0EC36E60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F0DA" w14:textId="1952E03F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5F9530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Баштенски прибор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EB42E8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28A68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34A69A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E82E4D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фебруар 2025 - до истека средстава</w:t>
            </w:r>
          </w:p>
        </w:tc>
      </w:tr>
      <w:tr w:rsidR="00282D43" w:rsidRPr="00282D43" w14:paraId="23474915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0A06" w14:textId="1B717D2C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38E60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Средства за заштиту биља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9DF00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CF2F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0EFA1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65B26F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децембар 2025 - дo истека средстава</w:t>
            </w:r>
          </w:p>
        </w:tc>
      </w:tr>
      <w:tr w:rsidR="00282D43" w:rsidRPr="00282D43" w14:paraId="79C384E9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B6574" w14:textId="6BDBC1DF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FB6CF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Семе траве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4E85D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2E980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4AE0C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760317" w14:textId="42445940" w:rsidR="00282D43" w:rsidRPr="00282D43" w:rsidRDefault="00C11B21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>
              <w:rPr>
                <w:rFonts w:eastAsia="Times New Roman"/>
                <w:sz w:val="22"/>
                <w:lang w:val="sr-Cyrl-RS" w:eastAsia="sr-Cyrl-RS"/>
              </w:rPr>
              <w:t>децембар</w:t>
            </w:r>
            <w:r w:rsidR="00282D43" w:rsidRPr="00282D43">
              <w:rPr>
                <w:rFonts w:eastAsia="Times New Roman"/>
                <w:sz w:val="22"/>
                <w:lang w:val="sr-Cyrl-RS" w:eastAsia="sr-Cyrl-RS"/>
              </w:rPr>
              <w:t xml:space="preserve"> 2025.- до истека средстава</w:t>
            </w:r>
          </w:p>
        </w:tc>
      </w:tr>
      <w:tr w:rsidR="00282D43" w:rsidRPr="00282D43" w14:paraId="062CD00D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ECD9D" w14:textId="68A96D63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2DA54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Тракторска цистерна за заливање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E7745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27919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4C5E31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C65ACA" w14:textId="335A42F7" w:rsidR="00282D43" w:rsidRPr="00282D43" w:rsidRDefault="00C11B21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>
              <w:rPr>
                <w:rFonts w:eastAsia="Times New Roman"/>
                <w:sz w:val="22"/>
                <w:lang w:val="sr-Cyrl-RS" w:eastAsia="sr-Cyrl-RS"/>
              </w:rPr>
              <w:t>фебруар</w:t>
            </w:r>
            <w:r w:rsidR="00282D43" w:rsidRPr="00282D43">
              <w:rPr>
                <w:rFonts w:eastAsia="Times New Roman"/>
                <w:sz w:val="22"/>
                <w:lang w:val="sr-Cyrl-RS" w:eastAsia="sr-Cyrl-RS"/>
              </w:rPr>
              <w:t xml:space="preserve"> 2025</w:t>
            </w:r>
          </w:p>
        </w:tc>
      </w:tr>
      <w:tr w:rsidR="00282D43" w:rsidRPr="00282D43" w14:paraId="5328DE23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3A53" w14:textId="46D6660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6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682D16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Садни 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9681E8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026C2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FB3FCD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CB613B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фебруар 2025 - до истека средстава</w:t>
            </w:r>
          </w:p>
        </w:tc>
      </w:tr>
      <w:tr w:rsidR="00282D43" w:rsidRPr="00282D43" w14:paraId="6B42ED48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CFA3" w14:textId="2A14E613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7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D081C6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Брезови дренчићи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0F4F70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67529A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D8D2C1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1A3D36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март 2025 - до истека средстава</w:t>
            </w:r>
          </w:p>
        </w:tc>
      </w:tr>
      <w:tr w:rsidR="00282D43" w:rsidRPr="00282D43" w14:paraId="624FE6ED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CFE2" w14:textId="7ECB1DF9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54B3CB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Аутокозметика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825069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538D1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D593128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BF9809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новембар 2025 - новембар 2026</w:t>
            </w:r>
          </w:p>
        </w:tc>
      </w:tr>
      <w:tr w:rsidR="00282D43" w:rsidRPr="00282D43" w14:paraId="75EE4893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EA5D" w14:textId="5149C6B4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DCA93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Инсталације и потрошни материјал 12/24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B14C9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D4C308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4AD2E2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892528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март 2025 - до истека средстава</w:t>
            </w:r>
          </w:p>
        </w:tc>
      </w:tr>
      <w:tr w:rsidR="00282D43" w:rsidRPr="00282D43" w14:paraId="37FACF34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3367F" w14:textId="1658BAF0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10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2E9328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Кухињски прибор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D04A63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C27E2D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F3F6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DFBE43" w14:textId="3BDD8E0F" w:rsidR="00282D43" w:rsidRPr="00282D43" w:rsidRDefault="00C11B21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>
              <w:rPr>
                <w:rFonts w:eastAsia="Times New Roman"/>
                <w:sz w:val="22"/>
                <w:lang w:val="sr-Cyrl-RS" w:eastAsia="sr-Cyrl-RS"/>
              </w:rPr>
              <w:t>април</w:t>
            </w:r>
            <w:r w:rsidR="00282D43" w:rsidRPr="00282D43">
              <w:rPr>
                <w:rFonts w:eastAsia="Times New Roman"/>
                <w:sz w:val="22"/>
                <w:lang w:val="sr-Cyrl-RS" w:eastAsia="sr-Cyrl-RS"/>
              </w:rPr>
              <w:t xml:space="preserve"> 2025 - до истека средстава</w:t>
            </w:r>
          </w:p>
        </w:tc>
      </w:tr>
      <w:tr w:rsidR="00282D43" w:rsidRPr="00282D43" w14:paraId="76655FD0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BF4E" w14:textId="650850F8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11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16DCC5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Вијчана роба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202558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456826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B96913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00CDA1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април 2025 - до истека средстава</w:t>
            </w:r>
          </w:p>
        </w:tc>
      </w:tr>
      <w:tr w:rsidR="00282D43" w:rsidRPr="00282D43" w14:paraId="58019C24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9717" w14:textId="0B171463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12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C60FD1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Сајле, канапи,мрежа и цeраде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59A32F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D62F3E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F5063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1BD143" w14:textId="34C55182" w:rsidR="00282D43" w:rsidRPr="00282D43" w:rsidRDefault="00C11B21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>
              <w:rPr>
                <w:rFonts w:eastAsia="Times New Roman"/>
                <w:sz w:val="22"/>
                <w:lang w:val="sr-Cyrl-RS" w:eastAsia="sr-Cyrl-RS"/>
              </w:rPr>
              <w:t>октобар</w:t>
            </w:r>
            <w:r w:rsidR="00282D43" w:rsidRPr="00282D43">
              <w:rPr>
                <w:rFonts w:eastAsia="Times New Roman"/>
                <w:sz w:val="22"/>
                <w:lang w:val="sr-Cyrl-RS" w:eastAsia="sr-Cyrl-RS"/>
              </w:rPr>
              <w:t xml:space="preserve">  2025 - до истека средстава</w:t>
            </w:r>
          </w:p>
        </w:tc>
      </w:tr>
      <w:tr w:rsidR="00282D43" w:rsidRPr="00282D43" w14:paraId="3840DC9B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FEA04" w14:textId="0F75C8B9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13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518C98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Лимови и цеви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8B87B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E1A7C1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ED8D20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4BE1AF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март 2025 - до истека средстава</w:t>
            </w:r>
          </w:p>
        </w:tc>
      </w:tr>
      <w:tr w:rsidR="00282D43" w:rsidRPr="00282D43" w14:paraId="7343BA02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04A5" w14:textId="34A221DF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14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2AFBB9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Молерско - фарбарски 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078A27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4BB88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FF231DD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6FBC35" w14:textId="7D741417" w:rsidR="00282D43" w:rsidRPr="00282D43" w:rsidRDefault="00C11B21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>
              <w:rPr>
                <w:rFonts w:eastAsia="Times New Roman"/>
                <w:sz w:val="22"/>
                <w:lang w:val="sr-Cyrl-RS" w:eastAsia="sr-Cyrl-RS"/>
              </w:rPr>
              <w:t>март</w:t>
            </w:r>
            <w:r w:rsidR="00282D43" w:rsidRPr="00282D43">
              <w:rPr>
                <w:rFonts w:eastAsia="Times New Roman"/>
                <w:sz w:val="22"/>
                <w:lang w:val="sr-Cyrl-RS" w:eastAsia="sr-Cyrl-RS"/>
              </w:rPr>
              <w:t xml:space="preserve"> 2025 - до истека средстава</w:t>
            </w:r>
          </w:p>
        </w:tc>
      </w:tr>
      <w:tr w:rsidR="00282D43" w:rsidRPr="00282D43" w14:paraId="40CEE563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3CD1A" w14:textId="4AFA387C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15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000FD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Хидраулична црева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2B9A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85FE1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F32763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AC2FB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децембар 2025 - до истека средстава</w:t>
            </w:r>
          </w:p>
        </w:tc>
      </w:tr>
      <w:tr w:rsidR="00282D43" w:rsidRPr="00282D43" w14:paraId="770FB04C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D138" w14:textId="7C55CA08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16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12B69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Акумулатори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B1B5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56573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971BC20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4AFF2D" w14:textId="4D091B70" w:rsidR="00282D43" w:rsidRPr="00282D43" w:rsidRDefault="00C11B21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>
              <w:rPr>
                <w:rFonts w:eastAsia="Times New Roman"/>
                <w:sz w:val="22"/>
                <w:lang w:val="sr-Cyrl-RS" w:eastAsia="sr-Cyrl-RS"/>
              </w:rPr>
              <w:t>март</w:t>
            </w:r>
            <w:r w:rsidR="00282D43" w:rsidRPr="00282D43">
              <w:rPr>
                <w:rFonts w:eastAsia="Times New Roman"/>
                <w:sz w:val="22"/>
                <w:lang w:val="sr-Cyrl-RS" w:eastAsia="sr-Cyrl-RS"/>
              </w:rPr>
              <w:t xml:space="preserve"> 2025 - до истека средстава</w:t>
            </w:r>
          </w:p>
        </w:tc>
      </w:tr>
      <w:tr w:rsidR="00282D43" w:rsidRPr="00282D43" w14:paraId="1BD70C51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4008" w14:textId="02347EB6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17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044673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Туцаник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0F97ED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44132B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A06209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DDF892" w14:textId="550D0C32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април 2025</w:t>
            </w:r>
          </w:p>
        </w:tc>
      </w:tr>
      <w:tr w:rsidR="00282D43" w:rsidRPr="00282D43" w14:paraId="6E1F735B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3CA5" w14:textId="32EDAB83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18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348C7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Саобраћајна сигнализација и баријере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ABD508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186C79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062C41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DCB2B2" w14:textId="7099ADC9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април 2025</w:t>
            </w:r>
          </w:p>
        </w:tc>
      </w:tr>
      <w:tr w:rsidR="00282D43" w:rsidRPr="00282D43" w14:paraId="4FAE7D00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616B" w14:textId="62D99E8D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19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B2D58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Грађевински материјал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78341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8318E0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55E0F0E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748971" w14:textId="52ACDDC5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фебруар 2025</w:t>
            </w:r>
          </w:p>
        </w:tc>
      </w:tr>
      <w:tr w:rsidR="00282D43" w:rsidRPr="00282D43" w14:paraId="208156D1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4B3A" w14:textId="51A46F86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20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98F54A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Штампани материјал по наруџби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071695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FA5853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1B4E47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96E9BD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децембар 2025 - до истека средстава</w:t>
            </w:r>
          </w:p>
        </w:tc>
      </w:tr>
      <w:tr w:rsidR="00282D43" w:rsidRPr="00282D43" w14:paraId="1EBE6F19" w14:textId="77777777" w:rsidTr="00282D43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5995" w14:textId="2C573B8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21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3571CF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ПП апарати - набавка и преглед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5BF36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600.000,00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94C0A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600.000,00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AECC03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5BAA" w14:textId="02E6385D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децембар 2025</w:t>
            </w:r>
          </w:p>
        </w:tc>
      </w:tr>
      <w:tr w:rsidR="00282D43" w:rsidRPr="00282D43" w14:paraId="4781DC03" w14:textId="77777777" w:rsidTr="00282D43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C45D" w14:textId="29936756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22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1D2B0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Рол контејнер са церадом 28-32 m</w:t>
            </w:r>
            <w:r w:rsidRPr="00282D43">
              <w:rPr>
                <w:rFonts w:eastAsia="Times New Roman"/>
                <w:color w:val="000000"/>
                <w:sz w:val="22"/>
                <w:vertAlign w:val="superscript"/>
                <w:lang w:val="sr-Cyrl-RS" w:eastAsia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0C9EE6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38CC39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FF8B7D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96F9A5" w14:textId="3F678F03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мај 2025</w:t>
            </w:r>
          </w:p>
        </w:tc>
      </w:tr>
      <w:tr w:rsidR="00282D43" w:rsidRPr="00282D43" w14:paraId="646CCE23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48BD" w14:textId="16F0180D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23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0D58D9" w14:textId="2E0D646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Магацинске полице (гвоздене)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163CAD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226309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3E0DDE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A6AD9A" w14:textId="3231E694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април 2025</w:t>
            </w:r>
          </w:p>
        </w:tc>
      </w:tr>
      <w:tr w:rsidR="00282D43" w:rsidRPr="00282D43" w14:paraId="5BDEBC7A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F7B2" w14:textId="13D75AFB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24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73F7C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 xml:space="preserve">Камере се уградњом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B2707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50D1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64E11C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1CC56A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септембар 2025 - до истека средстава</w:t>
            </w:r>
          </w:p>
        </w:tc>
      </w:tr>
      <w:tr w:rsidR="00282D43" w:rsidRPr="00282D43" w14:paraId="41AB7462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76EE" w14:textId="47CA01C3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25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6C3D6F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Тонери за штампаче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7DB547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A01246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E9EB1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EC74CD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септембар 2025 - до истека средстава</w:t>
            </w:r>
          </w:p>
        </w:tc>
      </w:tr>
      <w:tr w:rsidR="00282D43" w:rsidRPr="00282D43" w14:paraId="1F235A5D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9A42" w14:textId="2BB2609F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26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D6BAD5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Мобилни апарати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CA4396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8FB2E6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0CF007D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529A91" w14:textId="7E021D7B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септембар 2025</w:t>
            </w:r>
          </w:p>
        </w:tc>
      </w:tr>
      <w:tr w:rsidR="00282D43" w:rsidRPr="00282D43" w14:paraId="7F71B143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6440" w14:textId="753171E0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27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C68A326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Дијагностика и каналска опрема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547AF9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A28E676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E1E2132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EC5D53" w14:textId="21275C06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фебруар 2025</w:t>
            </w:r>
            <w:r w:rsidR="000400FC"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</w:tr>
      <w:tr w:rsidR="00282D43" w:rsidRPr="00282D43" w14:paraId="37EA0C09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A46E8" w14:textId="04EA8E79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28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F1DF3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Светлосна сигнализација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CF427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F663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E504077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C5E6D4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јануар 2025- до истека средстава</w:t>
            </w:r>
          </w:p>
        </w:tc>
      </w:tr>
      <w:tr w:rsidR="00282D43" w:rsidRPr="00282D43" w14:paraId="3AAC80D2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80A6" w14:textId="3568613E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29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02FCE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Ауто-приколице са утоварном рампом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76C0F5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57004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370A6A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9770DA" w14:textId="4C1C421D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април 2025</w:t>
            </w:r>
          </w:p>
        </w:tc>
      </w:tr>
      <w:tr w:rsidR="00282D43" w:rsidRPr="00282D43" w14:paraId="27D8A10C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DD4C" w14:textId="0067649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30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F45A63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Новогодишњи пакетићи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3C877E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26CC9B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C843C5C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0C7E8C" w14:textId="73213B0F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децемабар 2025</w:t>
            </w:r>
          </w:p>
        </w:tc>
      </w:tr>
      <w:tr w:rsidR="00282D43" w:rsidRPr="00282D43" w14:paraId="059F1873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132B" w14:textId="198A98E6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31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71FE0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Декоративни програм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ECA9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FB4C9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5E77570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910B3F" w14:textId="5CE39733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октобар 2025</w:t>
            </w:r>
          </w:p>
        </w:tc>
      </w:tr>
      <w:tr w:rsidR="00282D43" w:rsidRPr="00282D43" w14:paraId="6CC927D0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9A348" w14:textId="75187131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32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79E124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Алат за радионицу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ABEEFB4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9FEAD1F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446B3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D1AE23" w14:textId="222C56F9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април 2025</w:t>
            </w:r>
          </w:p>
        </w:tc>
      </w:tr>
      <w:tr w:rsidR="00282D43" w:rsidRPr="00282D43" w14:paraId="07760C51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3904" w14:textId="45BB5181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33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D425F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Антивирусна заштита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7E9FD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400.000,00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86096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E0D84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E9758C" w14:textId="1A1140F6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јануар 2025</w:t>
            </w:r>
          </w:p>
        </w:tc>
      </w:tr>
      <w:tr w:rsidR="00282D43" w:rsidRPr="00282D43" w14:paraId="222AC366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3251D" w14:textId="3E3292B6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34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773B163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Гас за грејање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C68F35D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14D0CCD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F1026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F5A226" w14:textId="22F5E12E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децембар 2025</w:t>
            </w:r>
          </w:p>
        </w:tc>
      </w:tr>
      <w:tr w:rsidR="00282D43" w:rsidRPr="00282D43" w14:paraId="30AE3178" w14:textId="77777777" w:rsidTr="00282D43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51A" w14:textId="35332995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35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375C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Лиценца за даљински приступ ИКТ систему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BA5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31A9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7CA2338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FAE0" w14:textId="4DCC63F2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март 2025</w:t>
            </w:r>
          </w:p>
        </w:tc>
      </w:tr>
      <w:tr w:rsidR="00282D43" w:rsidRPr="00282D43" w14:paraId="0F26E4BC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8CEE" w14:textId="06CF0E54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36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531C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Гаражна врата и капије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5269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593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6AE216B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D79D" w14:textId="35232AA2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јануар 2025</w:t>
            </w:r>
          </w:p>
        </w:tc>
      </w:tr>
      <w:tr w:rsidR="00282D43" w:rsidRPr="00282D43" w14:paraId="126CBA58" w14:textId="77777777" w:rsidTr="00282D43">
        <w:trPr>
          <w:trHeight w:val="3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21B412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060416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Укупно добра: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D788E5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29.265.000,00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ABAF48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29.265.000,00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701AD2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1D6F0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282D43" w:rsidRPr="00282D43" w14:paraId="6A9D25FA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7B23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 </w:t>
            </w:r>
          </w:p>
        </w:tc>
        <w:tc>
          <w:tcPr>
            <w:tcW w:w="138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C1DE42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Услуге</w:t>
            </w:r>
          </w:p>
        </w:tc>
      </w:tr>
      <w:tr w:rsidR="00282D43" w:rsidRPr="00282D43" w14:paraId="5C7CF97A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6D2BF" w14:textId="50654DC8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FA494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Баждарење и контрола алкотеста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9AEA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D7A21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6338CC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86F122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децембар 2025 - до истека средстава</w:t>
            </w:r>
          </w:p>
        </w:tc>
      </w:tr>
      <w:tr w:rsidR="00282D43" w:rsidRPr="00282D43" w14:paraId="3E743291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BA565" w14:textId="5965E45F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4F8FF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Услуга ДДД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51184A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1DBDEE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0C0E6F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9269EE" w14:textId="7D4145B6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јун 2025 -</w:t>
            </w:r>
            <w:r w:rsidR="000400FC">
              <w:rPr>
                <w:rFonts w:eastAsia="Times New Roman"/>
                <w:sz w:val="22"/>
                <w:lang w:val="sr-Cyrl-RS" w:eastAsia="sr-Cyrl-RS"/>
              </w:rPr>
              <w:t xml:space="preserve"> </w:t>
            </w:r>
            <w:r w:rsidRPr="00282D43">
              <w:rPr>
                <w:rFonts w:eastAsia="Times New Roman"/>
                <w:sz w:val="22"/>
                <w:lang w:val="sr-Cyrl-RS" w:eastAsia="sr-Cyrl-RS"/>
              </w:rPr>
              <w:t>јун 2026</w:t>
            </w:r>
          </w:p>
        </w:tc>
      </w:tr>
      <w:tr w:rsidR="00282D43" w:rsidRPr="00282D43" w14:paraId="3FB967C4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4A98A" w14:textId="34F6EDE0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8C3D6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Хемијско третирање корова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6DC521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305B67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2F652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481768" w14:textId="46A9DAF2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јун 2025</w:t>
            </w:r>
          </w:p>
        </w:tc>
      </w:tr>
      <w:tr w:rsidR="00282D43" w:rsidRPr="00282D43" w14:paraId="47BDD4D4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E9E0C" w14:textId="00106A4B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21603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Чишћење посуда за ком. отпад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63614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96F7AB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A83B08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ED6890" w14:textId="11D8D681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јул 2025</w:t>
            </w:r>
          </w:p>
        </w:tc>
      </w:tr>
      <w:tr w:rsidR="00282D43" w:rsidRPr="00282D43" w14:paraId="7490579A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AAA6C" w14:textId="10CA706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88D02B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Пражњења упојних јама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A6E0C7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0A265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6E58C3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4FF34D" w14:textId="64C91934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април 2025</w:t>
            </w:r>
          </w:p>
        </w:tc>
      </w:tr>
      <w:tr w:rsidR="00282D43" w:rsidRPr="00282D43" w14:paraId="3A565C4A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DA1BC" w14:textId="4146D8E4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6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28DA0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Вулканизерске услуге са оптиком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F01548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6D430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B1FFAB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AA3AEF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децембар 2025 - децембар 2026</w:t>
            </w:r>
          </w:p>
        </w:tc>
      </w:tr>
      <w:tr w:rsidR="00282D43" w:rsidRPr="00282D43" w14:paraId="38207769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F4D97" w14:textId="55FB702C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7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05101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Аутоелектроника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606136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7E4A41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F38058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8F9CFE" w14:textId="235DE93A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мaj 2025</w:t>
            </w:r>
          </w:p>
        </w:tc>
      </w:tr>
      <w:tr w:rsidR="00282D43" w:rsidRPr="00282D43" w14:paraId="37A2FC3C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1D8A0" w14:textId="2A0B2B5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05808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Замена ауто стакала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ADDF96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672535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0B2011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DA26C2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септембар 2025 - до истека средстава</w:t>
            </w:r>
          </w:p>
        </w:tc>
      </w:tr>
      <w:tr w:rsidR="00282D43" w:rsidRPr="00282D43" w14:paraId="1CCE1E4B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B36271" w14:textId="098A7CE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D437F5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Сервис путничких возила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73809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19998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243E2B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71B4D6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децембар 2025 - децембар 2026</w:t>
            </w:r>
          </w:p>
        </w:tc>
      </w:tr>
      <w:tr w:rsidR="00282D43" w:rsidRPr="00282D43" w14:paraId="6FE2B617" w14:textId="77777777" w:rsidTr="00282D43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D573" w14:textId="20E66AA9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10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6B14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Оштрење ножева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B0F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A1C5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BD89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08BD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септембар 2025 - до истека средстава</w:t>
            </w:r>
          </w:p>
        </w:tc>
      </w:tr>
      <w:tr w:rsidR="00282D43" w:rsidRPr="00282D43" w14:paraId="2337C7D3" w14:textId="77777777" w:rsidTr="00282D43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07B93" w14:textId="42968679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11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1B3E8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Браварске услуге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FAEA3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FB778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980.000,00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249D53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B476F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јануар 2025 - до истека средстава</w:t>
            </w:r>
          </w:p>
        </w:tc>
      </w:tr>
      <w:tr w:rsidR="00282D43" w:rsidRPr="00282D43" w14:paraId="0E86FEE4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9ABF7" w14:textId="23B1A8D3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12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6F30D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Пескарење и заштита материјала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72F2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81D64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5C70B4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5C6807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септембар 2025 - до истека средстава</w:t>
            </w:r>
          </w:p>
        </w:tc>
      </w:tr>
      <w:tr w:rsidR="00282D43" w:rsidRPr="00282D43" w14:paraId="665EE9E1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ED2A25" w14:textId="71A66A76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13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6CBED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Израда табли, знакова и налепница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9E796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650F0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4BF329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BC3BEA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март 2025 - до истека средстава</w:t>
            </w:r>
          </w:p>
        </w:tc>
      </w:tr>
      <w:tr w:rsidR="00282D43" w:rsidRPr="00282D43" w14:paraId="70100324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F4D94" w14:textId="184F1978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14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015BC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Израда кључева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EA78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D1ABE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47AFE2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33482B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јун 2025 - до истека средстава</w:t>
            </w:r>
          </w:p>
        </w:tc>
      </w:tr>
      <w:tr w:rsidR="00282D43" w:rsidRPr="00282D43" w14:paraId="3D938D8F" w14:textId="77777777" w:rsidTr="00282D43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562CE" w14:textId="2D90D9F3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15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C53E0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Превод на мађарски, хрватски и буњевачки језик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EA8673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34CDF4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CE0439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84DED6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август 2025 - до истека средстава</w:t>
            </w:r>
          </w:p>
        </w:tc>
      </w:tr>
      <w:tr w:rsidR="00282D43" w:rsidRPr="00282D43" w14:paraId="5CDEE70C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A7120" w14:textId="29061273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16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2D216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Допуна ТАГ уређаја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25A54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0152A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8E57E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98E891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мај 2025 - до истека средстава</w:t>
            </w:r>
          </w:p>
        </w:tc>
      </w:tr>
      <w:tr w:rsidR="00282D43" w:rsidRPr="00282D43" w14:paraId="775FB22C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297B7" w14:textId="68FE9114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17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337F2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Баждарење тахографа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D6317B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350B2F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FAD933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6B4C2C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јун 2025 - до истека средстава</w:t>
            </w:r>
          </w:p>
        </w:tc>
      </w:tr>
      <w:tr w:rsidR="00282D43" w:rsidRPr="00282D43" w14:paraId="2C0A96A9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3390C" w14:textId="09109B2A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18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04CF7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Одржавање грејних инсталација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55DC5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B37B0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845512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C07060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април 2025 - април 2026</w:t>
            </w:r>
          </w:p>
        </w:tc>
      </w:tr>
      <w:tr w:rsidR="00282D43" w:rsidRPr="00282D43" w14:paraId="3BD279EA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2AE9C" w14:textId="5D1D4723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19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15426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Одржавање електричних инсталација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62436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80B26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B0A158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2AA694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април 2025 - април 2026</w:t>
            </w:r>
          </w:p>
        </w:tc>
      </w:tr>
      <w:tr w:rsidR="00282D43" w:rsidRPr="00282D43" w14:paraId="5BDA49D1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BD582" w14:textId="473F0259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20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AAB5A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Одржавање клима уређаја и апарата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C6E57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1E6DB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9244EF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6B7BD0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децембар 2025 - децембар 2026</w:t>
            </w:r>
          </w:p>
        </w:tc>
      </w:tr>
      <w:tr w:rsidR="00282D43" w:rsidRPr="00282D43" w14:paraId="487EBBF4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EC3CC" w14:textId="5749FB1B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21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A4007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Одржавање водоводних инсталација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71AFF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362EE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C72A70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B3ECB2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мај 2025 - мај 2026</w:t>
            </w:r>
          </w:p>
        </w:tc>
      </w:tr>
      <w:tr w:rsidR="00282D43" w:rsidRPr="00282D43" w14:paraId="76A37AC4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D5057" w14:textId="4C330E6E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22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FE522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Шишање и хигијена паса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626CB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ADA43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643619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7C3D5E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март 2025 - март 2026</w:t>
            </w:r>
          </w:p>
        </w:tc>
      </w:tr>
      <w:tr w:rsidR="00282D43" w:rsidRPr="00282D43" w14:paraId="3AA77F61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99FA5" w14:textId="5DBD60B6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23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E7341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Услуга алпиниста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85743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8663B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6A472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4FA067" w14:textId="69169BA5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фебруар 2025</w:t>
            </w:r>
          </w:p>
        </w:tc>
      </w:tr>
      <w:tr w:rsidR="00282D43" w:rsidRPr="00282D43" w14:paraId="0315EA42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E72BF" w14:textId="4533FC49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24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4E04D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Одржавање биротехничке опреме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DDECA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8A5C1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4BA3B3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D3C18D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децембар 2025 - децембар 2026</w:t>
            </w:r>
          </w:p>
        </w:tc>
      </w:tr>
      <w:tr w:rsidR="00282D43" w:rsidRPr="00282D43" w14:paraId="4683418E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8A224" w14:textId="76625202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25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139CF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Превоз и обезбеђење новца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3BF5A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08AA1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F31F67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086EE2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децембар 2025 - до истека средстава</w:t>
            </w:r>
          </w:p>
        </w:tc>
      </w:tr>
      <w:tr w:rsidR="00282D43" w:rsidRPr="00282D43" w14:paraId="52D72D80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6B968" w14:textId="34F12098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26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395EF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Поправка пнеуматских вентила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BD2C9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21E25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EB42F7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74C92F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децембар 2025 - до истека средстава</w:t>
            </w:r>
          </w:p>
        </w:tc>
      </w:tr>
      <w:tr w:rsidR="00282D43" w:rsidRPr="00282D43" w14:paraId="301A167F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95A86" w14:textId="217C4974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27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12840C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Брендирање возила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60912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AC97DA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4A392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7F2E10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јун 2025 - јун 2026</w:t>
            </w:r>
          </w:p>
        </w:tc>
      </w:tr>
      <w:tr w:rsidR="00282D43" w:rsidRPr="00282D43" w14:paraId="1F4C877F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DD196" w14:textId="381A9FA3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28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E6453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Рентирање отирача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B8F4E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5844B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C10CBC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1259D3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јун 2025 - јун 2026</w:t>
            </w:r>
          </w:p>
        </w:tc>
      </w:tr>
      <w:tr w:rsidR="00282D43" w:rsidRPr="00282D43" w14:paraId="04E73AA5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6CEC7" w14:textId="706B086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29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67989B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Замена мрежних рутера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67D3A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EEAEB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5712D6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7A70F0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април 2025 - до истека средстава</w:t>
            </w:r>
          </w:p>
        </w:tc>
      </w:tr>
      <w:tr w:rsidR="00282D43" w:rsidRPr="00282D43" w14:paraId="19826592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182F1" w14:textId="552E4F9A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30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91777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Прање возила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9607BF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40A39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F8EC6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91C7AA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април 2025 - до истека средстава</w:t>
            </w:r>
          </w:p>
        </w:tc>
      </w:tr>
      <w:tr w:rsidR="00282D43" w:rsidRPr="00282D43" w14:paraId="68219E0F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F5F37" w14:textId="6CB0AE45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31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3749E44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Адвокатске услуге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BE8760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0042CBA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34BB1B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FAC4FD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април 2025 - април 2026</w:t>
            </w:r>
          </w:p>
        </w:tc>
      </w:tr>
      <w:tr w:rsidR="00282D43" w:rsidRPr="00282D43" w14:paraId="17CEF074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99876" w14:textId="511A7969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32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AE01A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Консалтинг услуге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41B63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240.000,00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B8BEB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240.000,00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E37FE1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AD957C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јул 2025- јул 2026</w:t>
            </w:r>
          </w:p>
        </w:tc>
      </w:tr>
      <w:tr w:rsidR="00282D43" w:rsidRPr="00282D43" w14:paraId="458E655C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B5E57" w14:textId="7FB0A428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33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F2564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Саветовање у пословању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A5BD9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720.000,00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26AAD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720.000,00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833654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C8194B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јул 2025- јул 2026</w:t>
            </w:r>
          </w:p>
        </w:tc>
      </w:tr>
      <w:tr w:rsidR="00282D43" w:rsidRPr="00282D43" w14:paraId="32E04CD2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358FC" w14:textId="36968BC4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34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977DE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Медијско информисање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83B97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30CAE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A4D79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6AE1C3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август 2025 - август 2026</w:t>
            </w:r>
          </w:p>
        </w:tc>
      </w:tr>
      <w:tr w:rsidR="00282D43" w:rsidRPr="00282D43" w14:paraId="36595727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FD015" w14:textId="487CB425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35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E8D85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Екстерна ревизија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803A0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008EF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B3A3C0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9DB7F2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септембар 2025 - септембар 2026</w:t>
            </w:r>
          </w:p>
        </w:tc>
      </w:tr>
      <w:tr w:rsidR="00282D43" w:rsidRPr="00282D43" w14:paraId="67B07042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71419F" w14:textId="7317D664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36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EF2B0E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Израда Акaта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539E10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E3ADD3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901B3E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71FE14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март 2025 - до истека средстава</w:t>
            </w:r>
          </w:p>
        </w:tc>
      </w:tr>
      <w:tr w:rsidR="00282D43" w:rsidRPr="00282D43" w14:paraId="27AD4128" w14:textId="77777777" w:rsidTr="00282D43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7169" w14:textId="7488AA31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37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B665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Превентивне мере заштите на раду и 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E7EDDF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650.000,00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9D7229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650.000,00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3142F8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072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децембар 2025 - децембар 2026</w:t>
            </w:r>
          </w:p>
        </w:tc>
      </w:tr>
      <w:tr w:rsidR="00282D43" w:rsidRPr="00282D43" w14:paraId="6BB7F86A" w14:textId="77777777" w:rsidTr="00282D43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95214" w14:textId="39F62159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38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EAC19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Преглед и провера опреме за рад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DD04F7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42EF5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5A1B7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DC4906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децембар 2025 - децембар 2026</w:t>
            </w:r>
          </w:p>
        </w:tc>
      </w:tr>
      <w:tr w:rsidR="00282D43" w:rsidRPr="00282D43" w14:paraId="37631D72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1F266" w14:textId="326A1D70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39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CEF39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Контрола ПП заштите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23214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7F0FA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453C8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EED288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јун 2025 -јун 2026</w:t>
            </w:r>
          </w:p>
        </w:tc>
      </w:tr>
      <w:tr w:rsidR="00282D43" w:rsidRPr="00282D43" w14:paraId="02A60EA9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D69B7" w14:textId="2BF81DD1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40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D8060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Лекарски прегледи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2B61E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19589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26D2E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B35155" w14:textId="04A5D630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децембар 2025</w:t>
            </w:r>
          </w:p>
        </w:tc>
      </w:tr>
      <w:tr w:rsidR="00282D43" w:rsidRPr="00282D43" w14:paraId="6C044B4E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D1886" w14:textId="689CA361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41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2B030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Обуке запослених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DF450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2507E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6CAC9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1E7921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децембар 2025 - децембар 2026</w:t>
            </w:r>
          </w:p>
        </w:tc>
      </w:tr>
      <w:tr w:rsidR="00282D43" w:rsidRPr="00282D43" w14:paraId="6AC5A585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9DDB4" w14:textId="5C34B2E1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42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B31AA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Закуп сале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CF033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772C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BE4A3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DF1A9A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март 2025 - март 2026</w:t>
            </w:r>
          </w:p>
        </w:tc>
      </w:tr>
      <w:tr w:rsidR="00282D43" w:rsidRPr="00282D43" w14:paraId="4B1BF7B9" w14:textId="77777777" w:rsidTr="00282D43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BD1A8" w14:textId="6CBF3821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43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6FB11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Одржавање софтвера за евиденцију присутности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A7745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E5F78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D14A6B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20E42F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новембар 2025 - новембар 2026</w:t>
            </w:r>
          </w:p>
        </w:tc>
      </w:tr>
      <w:tr w:rsidR="00282D43" w:rsidRPr="00282D43" w14:paraId="6BF68E9D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B4236" w14:textId="7ED93462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44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7C876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Одржавање видеонадзора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2559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9A1C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20EE33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5EBAE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јул 2025- јул 2026</w:t>
            </w:r>
          </w:p>
        </w:tc>
      </w:tr>
      <w:tr w:rsidR="00282D43" w:rsidRPr="00282D43" w14:paraId="016FBCB3" w14:textId="77777777" w:rsidTr="00282D43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A05C8" w14:textId="6DBB911B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45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CC777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Корисничка подршка за радне станице и опрему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CD2CF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019FB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1704D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EE03B3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фебруар 2025-фебруар 2026</w:t>
            </w:r>
          </w:p>
        </w:tc>
      </w:tr>
      <w:tr w:rsidR="00282D43" w:rsidRPr="00282D43" w14:paraId="2EB5715D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A6C338" w14:textId="4FBA9C3D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46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C0AEB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Одржавање телефонске и рачунарске мреже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BBAEE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F02F8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C1BB03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30308B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новембар 2025</w:t>
            </w:r>
          </w:p>
        </w:tc>
      </w:tr>
      <w:tr w:rsidR="00282D43" w:rsidRPr="00282D43" w14:paraId="5109F68B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AB86F" w14:textId="4508AB7F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47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21DEA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Одржавање Web сајта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27E91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E4204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8755EA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F7D04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мај 2025 - мај 2026</w:t>
            </w:r>
          </w:p>
        </w:tc>
      </w:tr>
      <w:tr w:rsidR="00282D43" w:rsidRPr="00282D43" w14:paraId="20CAD586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40E96" w14:textId="78A81115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48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04D08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Корисничка подршка за правна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8231E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80F70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517DA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20C9B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јун 2025 - јун 2026</w:t>
            </w:r>
          </w:p>
        </w:tc>
      </w:tr>
      <w:tr w:rsidR="00282D43" w:rsidRPr="00282D43" w14:paraId="7269CA9E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E476E" w14:textId="62A44CAF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49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700F5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Одржавање сервера дислоцирања података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C811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1DB4D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6E16D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23053D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мај 2025 - мај 2026</w:t>
            </w:r>
          </w:p>
        </w:tc>
      </w:tr>
      <w:tr w:rsidR="00282D43" w:rsidRPr="00282D43" w14:paraId="3A6049E8" w14:textId="77777777" w:rsidTr="00282D43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F0CE7" w14:textId="541ED1BB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EDD5A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Пружaње стручне помоћи приликом решавања рекламација потрошача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FAE7A99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3A1FC34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550857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2DED4F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март 2025 - март 2026</w:t>
            </w:r>
          </w:p>
        </w:tc>
      </w:tr>
      <w:tr w:rsidR="00282D43" w:rsidRPr="00282D43" w14:paraId="7D1ACBA4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02A3E" w14:textId="3D60CBF3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51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141A5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Превентивни одмор запослених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04ED3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700.000,00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CE679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26011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4C10D2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април 2025 - до истека средстава</w:t>
            </w:r>
          </w:p>
        </w:tc>
      </w:tr>
      <w:tr w:rsidR="00282D43" w:rsidRPr="00282D43" w14:paraId="61E7C07E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349B8" w14:textId="457CFB06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52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FC421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Надоградња ИИС - Е-архива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83E6E1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F3D04C0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EC3C3C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CFC368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фебруар 2025</w:t>
            </w:r>
          </w:p>
        </w:tc>
      </w:tr>
      <w:tr w:rsidR="00282D43" w:rsidRPr="00282D43" w14:paraId="77F76C2A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09BC3" w14:textId="66B6F589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53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43039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Одржавање Хал Е-банк програма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AF73E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BB4A7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EE4E2B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39D038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април 2025</w:t>
            </w:r>
          </w:p>
        </w:tc>
      </w:tr>
      <w:tr w:rsidR="00282D43" w:rsidRPr="00282D43" w14:paraId="7AD260B1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D7B78" w14:textId="13F6793D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54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6A04E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Антирабична заштита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0B7E3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B5A5B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61533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780B9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октобар 2025</w:t>
            </w:r>
          </w:p>
        </w:tc>
      </w:tr>
      <w:tr w:rsidR="00282D43" w:rsidRPr="00282D43" w14:paraId="616CC7FC" w14:textId="77777777" w:rsidTr="00282D43">
        <w:trPr>
          <w:trHeight w:val="391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452A5" w14:textId="7195E549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55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376F5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Надзорна провера стандарда ISO 9001 и ISO 14001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767F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BB20B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6F9FEAD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AC12E8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фебруар 2025</w:t>
            </w:r>
          </w:p>
        </w:tc>
      </w:tr>
      <w:tr w:rsidR="00282D43" w:rsidRPr="00282D43" w14:paraId="38656A89" w14:textId="77777777" w:rsidTr="00282D43">
        <w:trPr>
          <w:trHeight w:val="34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0FBDF" w14:textId="1E8A105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56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B4E03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Саветодавне услуге за јавне набавке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BCA52D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99241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500.000,00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0C987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1C05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 xml:space="preserve">октобар  2025 </w:t>
            </w:r>
          </w:p>
        </w:tc>
      </w:tr>
      <w:tr w:rsidR="00282D43" w:rsidRPr="00282D43" w14:paraId="3544D0F0" w14:textId="77777777" w:rsidTr="00282D43">
        <w:trPr>
          <w:trHeight w:val="33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B4D620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0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8740A0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Укупно услуге: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C6FA0A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32.410.000,00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732925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33.510.000,00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FE76A3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A3159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282D43" w:rsidRPr="00282D43" w14:paraId="68CD679F" w14:textId="77777777" w:rsidTr="00282D43">
        <w:trPr>
          <w:trHeight w:val="315"/>
        </w:trPr>
        <w:tc>
          <w:tcPr>
            <w:tcW w:w="1460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C104621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 xml:space="preserve">              Радови</w:t>
            </w:r>
          </w:p>
        </w:tc>
      </w:tr>
      <w:tr w:rsidR="00282D43" w:rsidRPr="00282D43" w14:paraId="1F9AEA81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D1FF2" w14:textId="31A1A5F5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8F50F2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Радови на објектима са одржавањем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221191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2.990.000,00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ACBBA7B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2.990.000,00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4BDCC96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5E7068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март 2025</w:t>
            </w:r>
          </w:p>
        </w:tc>
      </w:tr>
      <w:tr w:rsidR="00282D43" w:rsidRPr="00282D43" w14:paraId="1DE78CA4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32577" w14:textId="2168855E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10E77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Реконструкција благајне Ј.Атиле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4A29B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2.990.000,00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ED0B3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2.990.000,00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95AAF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48EEDA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јун 2025</w:t>
            </w:r>
          </w:p>
        </w:tc>
      </w:tr>
      <w:tr w:rsidR="00282D43" w:rsidRPr="00282D43" w14:paraId="4A018F9A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B26CD" w14:textId="41D12710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3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C5B4A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Надстрешница за возила А.Б.Шимића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71766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2.990.000,00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9850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2.990.000,00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09F94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E6C25D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мај 2025</w:t>
            </w:r>
          </w:p>
        </w:tc>
      </w:tr>
      <w:tr w:rsidR="00282D43" w:rsidRPr="00282D43" w14:paraId="3B9546BC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EED253" w14:textId="0FD46855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4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0789A7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Уградња јављача пожара у прихватилишту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389ACA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1.700.000,00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973064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1.700.000,00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28539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1B3A2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март 2025</w:t>
            </w:r>
          </w:p>
        </w:tc>
      </w:tr>
      <w:tr w:rsidR="00282D43" w:rsidRPr="00282D43" w14:paraId="2A078106" w14:textId="77777777" w:rsidTr="00282D43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7BED" w14:textId="62B33E59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5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26F0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Израда путне сигнализације А.Б.Шимића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97FB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1.300.000,00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6D5F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1.300.000,00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B2A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III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15BAE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август 2025</w:t>
            </w:r>
          </w:p>
        </w:tc>
      </w:tr>
      <w:tr w:rsidR="00282D43" w:rsidRPr="00282D43" w14:paraId="6D303628" w14:textId="77777777" w:rsidTr="00282D43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D8530" w14:textId="116BC263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6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B839D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Реконструкција тоалета и вешераја А.Б.Шимића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4FD9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2.300.000,00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09437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2.300.000,00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7D2FB71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04E277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март 2025</w:t>
            </w:r>
          </w:p>
        </w:tc>
      </w:tr>
      <w:tr w:rsidR="00282D43" w:rsidRPr="00282D43" w14:paraId="56D320B3" w14:textId="77777777" w:rsidTr="00282D4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A990F" w14:textId="6E0D1293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7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ED074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Индустријски под за радионицу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FE3A9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2.990.000,00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D84F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2.990.000,00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3B967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5C4FA6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октобар 2025</w:t>
            </w:r>
          </w:p>
        </w:tc>
      </w:tr>
      <w:tr w:rsidR="00282D43" w:rsidRPr="00282D43" w14:paraId="7E457ABB" w14:textId="77777777" w:rsidTr="00282D43">
        <w:trPr>
          <w:trHeight w:val="4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A64C4" w14:textId="068E7D9A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8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A911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Замена кровног покривача (карантински део мачкарника)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AC060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2FC7E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AAD2A89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45D5E2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март 2025</w:t>
            </w:r>
          </w:p>
        </w:tc>
      </w:tr>
      <w:tr w:rsidR="00282D43" w:rsidRPr="00282D43" w14:paraId="34A277E5" w14:textId="77777777" w:rsidTr="00282D43">
        <w:trPr>
          <w:trHeight w:val="49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259A2" w14:textId="23753B83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9</w:t>
            </w:r>
            <w:r>
              <w:rPr>
                <w:rFonts w:eastAsia="Times New Roman"/>
                <w:color w:val="000000"/>
                <w:sz w:val="22"/>
                <w:lang w:val="sr-Cyrl-RS" w:eastAsia="sr-Cyrl-RS"/>
              </w:rPr>
              <w:t>.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B585E1" w14:textId="77777777" w:rsidR="00282D43" w:rsidRPr="00282D43" w:rsidRDefault="00282D43" w:rsidP="00282D4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Замена кровног покривача на делу објекта у Ј. Атиле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DDBD0A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9FA3C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1.700.000,00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F17BDB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color w:val="000000"/>
                <w:sz w:val="22"/>
                <w:lang w:val="sr-Cyrl-RS" w:eastAsia="sr-Cyrl-RS"/>
              </w:rPr>
              <w:t>IV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952E9" w14:textId="4495841D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 xml:space="preserve">октобар 2025 </w:t>
            </w:r>
          </w:p>
        </w:tc>
      </w:tr>
      <w:tr w:rsidR="00282D43" w:rsidRPr="00282D43" w14:paraId="483F82DF" w14:textId="77777777" w:rsidTr="00282D43">
        <w:trPr>
          <w:trHeight w:val="33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DE5B64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64E4F2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Укупно радови: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FD4AF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18.260.000,00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7EFCF6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19.960.000,00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BB5CD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52DC5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  <w:tr w:rsidR="00282D43" w:rsidRPr="00282D43" w14:paraId="7E29DF26" w14:textId="77777777" w:rsidTr="00282D43">
        <w:trPr>
          <w:trHeight w:val="330"/>
        </w:trPr>
        <w:tc>
          <w:tcPr>
            <w:tcW w:w="57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8C885E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УКУПНО = ДОБРА + УСЛУГЕ + РАДОВИ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585271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79.935.000,00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5FA027" w14:textId="77777777" w:rsidR="00282D43" w:rsidRPr="00282D43" w:rsidRDefault="00282D43" w:rsidP="00282D4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b/>
                <w:bCs/>
                <w:sz w:val="22"/>
                <w:lang w:val="sr-Cyrl-RS" w:eastAsia="sr-Cyrl-RS"/>
              </w:rPr>
              <w:t>82.735.000,00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8FCF9B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C6C8A" w14:textId="77777777" w:rsidR="00282D43" w:rsidRPr="00282D43" w:rsidRDefault="00282D43" w:rsidP="00282D43">
            <w:pPr>
              <w:spacing w:after="0" w:line="240" w:lineRule="auto"/>
              <w:jc w:val="center"/>
              <w:rPr>
                <w:rFonts w:eastAsia="Times New Roman"/>
                <w:sz w:val="22"/>
                <w:lang w:val="sr-Cyrl-RS" w:eastAsia="sr-Cyrl-RS"/>
              </w:rPr>
            </w:pPr>
            <w:r w:rsidRPr="00282D43">
              <w:rPr>
                <w:rFonts w:eastAsia="Times New Roman"/>
                <w:sz w:val="22"/>
                <w:lang w:val="sr-Cyrl-RS" w:eastAsia="sr-Cyrl-RS"/>
              </w:rPr>
              <w:t> </w:t>
            </w:r>
          </w:p>
        </w:tc>
      </w:tr>
    </w:tbl>
    <w:p w14:paraId="077F30F7" w14:textId="77777777" w:rsidR="00282D43" w:rsidRDefault="00282D43" w:rsidP="003851B8">
      <w:pPr>
        <w:jc w:val="both"/>
        <w:rPr>
          <w:lang w:val="sr-Cyrl-RS"/>
        </w:rPr>
      </w:pPr>
    </w:p>
    <w:p w14:paraId="011A25F3" w14:textId="3C363C88" w:rsidR="003851B8" w:rsidRDefault="003851B8" w:rsidP="003851B8">
      <w:pPr>
        <w:jc w:val="both"/>
        <w:rPr>
          <w:lang w:val="sr-Cyrl-RS"/>
        </w:rPr>
      </w:pPr>
      <w:r>
        <w:rPr>
          <w:lang w:val="sr-Cyrl-RS"/>
        </w:rPr>
        <w:t>У делу који се односи на услуге додата је ставка под редним бројем 56. Саветодавне услуге за јавне набавке, а повећани су износи за ставке под редним бројевима 16. Допуна таг уређаја и 45. Корисничка подршка за радне станице и опрему.</w:t>
      </w:r>
    </w:p>
    <w:p w14:paraId="78955B86" w14:textId="1A2710A0" w:rsidR="003851B8" w:rsidRDefault="003851B8" w:rsidP="003851B8">
      <w:pPr>
        <w:jc w:val="both"/>
        <w:rPr>
          <w:lang w:val="sr-Cyrl-RS"/>
        </w:rPr>
      </w:pPr>
      <w:r>
        <w:rPr>
          <w:lang w:val="sr-Cyrl-RS"/>
        </w:rPr>
        <w:t>У делу који се односи на радове додата је ставка под редним бројем 9. Замена кровног покривача на делу објекта у Ј. Атиле 4.</w:t>
      </w:r>
    </w:p>
    <w:p w14:paraId="5E1DD1CE" w14:textId="77777777" w:rsidR="00186BFB" w:rsidRDefault="00186BFB" w:rsidP="00A02877">
      <w:pPr>
        <w:jc w:val="center"/>
        <w:rPr>
          <w:lang w:val="sr-Cyrl-RS"/>
        </w:rPr>
      </w:pPr>
    </w:p>
    <w:p w14:paraId="51E02F0F" w14:textId="77777777" w:rsidR="00186BFB" w:rsidRDefault="00186BFB" w:rsidP="00A02877">
      <w:pPr>
        <w:jc w:val="center"/>
        <w:rPr>
          <w:lang w:val="sr-Cyrl-RS"/>
        </w:rPr>
      </w:pPr>
    </w:p>
    <w:p w14:paraId="0A2742E1" w14:textId="77777777" w:rsidR="00186BFB" w:rsidRDefault="00186BFB" w:rsidP="00A02877">
      <w:pPr>
        <w:jc w:val="center"/>
        <w:rPr>
          <w:lang w:val="sr-Cyrl-RS"/>
        </w:rPr>
      </w:pPr>
    </w:p>
    <w:p w14:paraId="0F07FBAF" w14:textId="77777777" w:rsidR="00186BFB" w:rsidRDefault="00186BFB" w:rsidP="00A02877">
      <w:pPr>
        <w:jc w:val="center"/>
        <w:rPr>
          <w:lang w:val="sr-Cyrl-RS"/>
        </w:rPr>
      </w:pPr>
    </w:p>
    <w:p w14:paraId="387AB34C" w14:textId="77777777" w:rsidR="00186BFB" w:rsidRDefault="00186BFB" w:rsidP="00A02877">
      <w:pPr>
        <w:jc w:val="center"/>
        <w:rPr>
          <w:lang w:val="sr-Cyrl-RS"/>
        </w:rPr>
      </w:pPr>
    </w:p>
    <w:p w14:paraId="066C6D7B" w14:textId="77777777" w:rsidR="00186BFB" w:rsidRDefault="00186BFB" w:rsidP="00A02877">
      <w:pPr>
        <w:jc w:val="center"/>
        <w:rPr>
          <w:lang w:val="sr-Cyrl-RS"/>
        </w:rPr>
      </w:pPr>
    </w:p>
    <w:p w14:paraId="7EE946FC" w14:textId="77777777" w:rsidR="00186BFB" w:rsidRDefault="00186BFB" w:rsidP="00A02877">
      <w:pPr>
        <w:jc w:val="center"/>
        <w:rPr>
          <w:lang w:val="sr-Cyrl-RS"/>
        </w:rPr>
      </w:pPr>
    </w:p>
    <w:p w14:paraId="1E5C7953" w14:textId="77777777" w:rsidR="00186BFB" w:rsidRDefault="00186BFB" w:rsidP="00A02877">
      <w:pPr>
        <w:jc w:val="center"/>
        <w:rPr>
          <w:lang w:val="sr-Cyrl-RS"/>
        </w:rPr>
      </w:pPr>
    </w:p>
    <w:p w14:paraId="117149C6" w14:textId="77777777" w:rsidR="00186BFB" w:rsidRDefault="00186BFB" w:rsidP="00A02877">
      <w:pPr>
        <w:jc w:val="center"/>
        <w:rPr>
          <w:lang w:val="sr-Cyrl-RS"/>
        </w:rPr>
      </w:pPr>
    </w:p>
    <w:p w14:paraId="6A5F6DD3" w14:textId="77777777" w:rsidR="00186BFB" w:rsidRPr="0010794D" w:rsidRDefault="00186BFB" w:rsidP="00186BFB">
      <w:pPr>
        <w:tabs>
          <w:tab w:val="left" w:pos="1170"/>
        </w:tabs>
        <w:rPr>
          <w:b/>
          <w:bCs/>
          <w:szCs w:val="24"/>
          <w:lang w:val="sr-Cyrl-RS"/>
        </w:rPr>
        <w:sectPr w:rsidR="00186BFB" w:rsidRPr="0010794D" w:rsidSect="0029534E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BB4A4C3" w14:textId="0DA7E1F8" w:rsidR="00186BFB" w:rsidRDefault="00186BFB" w:rsidP="00186BFB">
      <w:pPr>
        <w:tabs>
          <w:tab w:val="left" w:pos="1170"/>
        </w:tabs>
        <w:rPr>
          <w:b/>
          <w:bCs/>
          <w:szCs w:val="24"/>
          <w:lang w:val="sr-Cyrl-RS"/>
        </w:rPr>
      </w:pPr>
      <w:r>
        <w:rPr>
          <w:b/>
          <w:bCs/>
          <w:szCs w:val="24"/>
          <w:lang w:val="sr-Latn-RS"/>
        </w:rPr>
        <w:t>O</w:t>
      </w:r>
      <w:r>
        <w:rPr>
          <w:b/>
          <w:bCs/>
          <w:szCs w:val="24"/>
          <w:lang w:val="sr-Cyrl-RS"/>
        </w:rPr>
        <w:t>бра</w:t>
      </w:r>
      <w:r w:rsidRPr="00D1388D">
        <w:rPr>
          <w:b/>
          <w:bCs/>
          <w:szCs w:val="24"/>
          <w:lang w:val="sr-Cyrl-RS"/>
        </w:rPr>
        <w:t>зложење за измену планираних финансијских средстава за набавку добара, услуга и рад</w:t>
      </w:r>
      <w:r>
        <w:rPr>
          <w:b/>
          <w:bCs/>
          <w:szCs w:val="24"/>
          <w:lang w:val="sr-Cyrl-RS"/>
        </w:rPr>
        <w:t>ова за 202</w:t>
      </w:r>
      <w:r w:rsidR="00356DC3">
        <w:rPr>
          <w:b/>
          <w:bCs/>
          <w:szCs w:val="24"/>
          <w:lang w:val="sr-Cyrl-RS"/>
        </w:rPr>
        <w:t>5</w:t>
      </w:r>
      <w:r>
        <w:rPr>
          <w:b/>
          <w:bCs/>
          <w:szCs w:val="24"/>
          <w:lang w:val="sr-Cyrl-RS"/>
        </w:rPr>
        <w:t>. годину</w:t>
      </w:r>
    </w:p>
    <w:p w14:paraId="5A0AD3CF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5578F363" w14:textId="77777777" w:rsidR="00F12D5C" w:rsidRPr="007B04B0" w:rsidRDefault="00F12D5C" w:rsidP="00F12D5C">
      <w:pPr>
        <w:jc w:val="both"/>
        <w:rPr>
          <w:lang w:val="sr-Cyrl-RS"/>
        </w:rPr>
      </w:pPr>
      <w:r w:rsidRPr="00A94ECB">
        <w:rPr>
          <w:lang w:val="sr-Cyrl-RS"/>
        </w:rPr>
        <w:t xml:space="preserve">До измене у планираним финансијским средствима за набавку услуга је дошло </w:t>
      </w:r>
      <w:r>
        <w:rPr>
          <w:lang w:val="sr-Cyrl-RS"/>
        </w:rPr>
        <w:t xml:space="preserve">због могуће потребе ангажовања радних </w:t>
      </w:r>
      <w:r w:rsidRPr="00A94ECB">
        <w:t>машина</w:t>
      </w:r>
      <w:r>
        <w:rPr>
          <w:lang w:val="sr-Cyrl-RS"/>
        </w:rPr>
        <w:t xml:space="preserve"> за</w:t>
      </w:r>
      <w:r w:rsidRPr="00A94ECB">
        <w:t xml:space="preserve"> уклањањ</w:t>
      </w:r>
      <w:r>
        <w:rPr>
          <w:lang w:val="sr-Cyrl-RS"/>
        </w:rPr>
        <w:t>е</w:t>
      </w:r>
      <w:r w:rsidRPr="00A94ECB">
        <w:rPr>
          <w:lang w:val="sr-Cyrl-RS"/>
        </w:rPr>
        <w:t xml:space="preserve"> </w:t>
      </w:r>
      <w:r>
        <w:rPr>
          <w:lang w:val="sr-Cyrl-RS"/>
        </w:rPr>
        <w:t>већег броја насталих дивљих депонија на територији града Суботице и уклањање грађевинског шута, сакупљања истих, као и превоз поменутог отпада на регионалну депонију у Бикову.</w:t>
      </w:r>
    </w:p>
    <w:p w14:paraId="197909A7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276E5951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7BB31C26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771ABE43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62559569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45582B84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6CF2DCC5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414DA8BB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7A752740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0656326A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1F88DE5B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4FB88413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132F0698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7C3B8970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1416124A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7972FDED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3281935F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7872CC1D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08364001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14DDD630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3AE80019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705C76FB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01C341E9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1564C2B5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4EA5E892" w14:textId="77777777" w:rsidR="00356DC3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5799F129" w14:textId="77777777" w:rsidR="00677897" w:rsidRDefault="00677897" w:rsidP="00186BFB">
      <w:pPr>
        <w:tabs>
          <w:tab w:val="left" w:pos="1170"/>
        </w:tabs>
        <w:rPr>
          <w:b/>
          <w:bCs/>
          <w:szCs w:val="24"/>
          <w:lang w:val="sr-Cyrl-RS"/>
        </w:rPr>
        <w:sectPr w:rsidR="00677897" w:rsidSect="00186BFB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018B7198" w14:textId="77777777" w:rsidR="00677897" w:rsidRPr="00675EC6" w:rsidRDefault="00677897" w:rsidP="00B25319">
      <w:pPr>
        <w:spacing w:after="0" w:line="240" w:lineRule="auto"/>
        <w:ind w:right="-1068"/>
        <w:jc w:val="right"/>
        <w:rPr>
          <w:b/>
          <w:szCs w:val="24"/>
          <w:lang w:val="sr-Cyrl-RS"/>
        </w:rPr>
      </w:pPr>
      <w:r w:rsidRPr="00675EC6">
        <w:rPr>
          <w:b/>
          <w:szCs w:val="24"/>
          <w:lang w:val="sr-Cyrl-RS"/>
        </w:rPr>
        <w:t>Прилог 16.</w:t>
      </w:r>
    </w:p>
    <w:p w14:paraId="5D9175DC" w14:textId="77777777" w:rsidR="00677897" w:rsidRPr="00675EC6" w:rsidRDefault="00677897" w:rsidP="00677897">
      <w:pPr>
        <w:jc w:val="center"/>
        <w:rPr>
          <w:b/>
          <w:lang w:val="sr-Cyrl-RS"/>
        </w:rPr>
      </w:pPr>
      <w:r w:rsidRPr="00675EC6">
        <w:rPr>
          <w:b/>
          <w:lang w:val="sr-Cyrl-RS"/>
        </w:rPr>
        <w:t>ПЛАН ИНВЕСТИЦИЈА</w:t>
      </w:r>
    </w:p>
    <w:p w14:paraId="3063681E" w14:textId="77777777" w:rsidR="00677897" w:rsidRDefault="00677897" w:rsidP="00677897">
      <w:pPr>
        <w:spacing w:after="0" w:line="240" w:lineRule="auto"/>
        <w:ind w:left="720"/>
        <w:rPr>
          <w:rFonts w:ascii="Calibri" w:hAnsi="Calibri"/>
          <w:sz w:val="18"/>
          <w:szCs w:val="18"/>
          <w:lang w:val="sr-Cyrl-RS"/>
        </w:rPr>
      </w:pPr>
      <w:r w:rsidRPr="00675EC6">
        <w:rPr>
          <w:rFonts w:ascii="Calibri" w:hAnsi="Calibri"/>
          <w:sz w:val="18"/>
          <w:szCs w:val="18"/>
          <w:lang w:val="sr-Cyrl-RS"/>
        </w:rPr>
        <w:t xml:space="preserve">        </w:t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</w:p>
    <w:p w14:paraId="3EED666F" w14:textId="353B199F" w:rsidR="00677897" w:rsidRPr="00675EC6" w:rsidRDefault="00677897" w:rsidP="00B25319">
      <w:pPr>
        <w:spacing w:after="0" w:line="240" w:lineRule="auto"/>
        <w:ind w:left="720" w:right="-1068"/>
        <w:jc w:val="right"/>
        <w:rPr>
          <w:sz w:val="16"/>
          <w:szCs w:val="16"/>
          <w:lang w:val="sr-Cyrl-RS"/>
        </w:rPr>
      </w:pP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ab/>
        <w:t xml:space="preserve">       </w:t>
      </w:r>
      <w:r w:rsidRPr="00675EC6">
        <w:rPr>
          <w:rFonts w:ascii="Calibri" w:hAnsi="Calibri"/>
          <w:sz w:val="18"/>
          <w:szCs w:val="18"/>
          <w:lang w:val="sr-Latn-RS"/>
        </w:rPr>
        <w:t xml:space="preserve"> </w:t>
      </w:r>
      <w:r w:rsidRPr="00675EC6">
        <w:rPr>
          <w:rFonts w:ascii="Calibri" w:hAnsi="Calibri"/>
          <w:sz w:val="18"/>
          <w:szCs w:val="18"/>
          <w:lang w:val="sr-Cyrl-RS"/>
        </w:rPr>
        <w:t xml:space="preserve"> </w:t>
      </w:r>
      <w:r w:rsidRPr="00675EC6">
        <w:rPr>
          <w:rFonts w:ascii="Calibri" w:hAnsi="Calibri"/>
          <w:sz w:val="18"/>
          <w:szCs w:val="18"/>
          <w:lang w:val="sr-Latn-RS"/>
        </w:rPr>
        <w:t xml:space="preserve">   </w:t>
      </w:r>
      <w:r w:rsidRPr="00675EC6">
        <w:rPr>
          <w:rFonts w:ascii="Calibri" w:hAnsi="Calibri"/>
          <w:sz w:val="18"/>
          <w:szCs w:val="18"/>
          <w:lang w:val="sr-Latn-RS"/>
        </w:rPr>
        <w:tab/>
      </w:r>
      <w:r w:rsidRPr="00675EC6">
        <w:rPr>
          <w:rFonts w:ascii="Calibri" w:hAnsi="Calibri"/>
          <w:sz w:val="18"/>
          <w:szCs w:val="18"/>
          <w:lang w:val="sr-Latn-RS"/>
        </w:rPr>
        <w:tab/>
      </w:r>
      <w:r w:rsidRPr="00675EC6">
        <w:rPr>
          <w:rFonts w:ascii="Calibri" w:hAnsi="Calibri"/>
          <w:sz w:val="18"/>
          <w:szCs w:val="18"/>
          <w:lang w:val="sr-Cyrl-RS"/>
        </w:rPr>
        <w:t xml:space="preserve">                     </w:t>
      </w:r>
      <w:r w:rsidRPr="00675EC6">
        <w:rPr>
          <w:sz w:val="16"/>
          <w:szCs w:val="16"/>
          <w:lang w:val="sr-Cyrl-RS"/>
        </w:rPr>
        <w:t>у 000 динара</w:t>
      </w:r>
    </w:p>
    <w:tbl>
      <w:tblPr>
        <w:tblW w:w="16161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709"/>
        <w:gridCol w:w="1277"/>
        <w:gridCol w:w="1134"/>
        <w:gridCol w:w="1134"/>
        <w:gridCol w:w="850"/>
        <w:gridCol w:w="851"/>
        <w:gridCol w:w="1134"/>
        <w:gridCol w:w="1417"/>
        <w:gridCol w:w="1134"/>
        <w:gridCol w:w="1134"/>
        <w:gridCol w:w="992"/>
        <w:gridCol w:w="993"/>
        <w:gridCol w:w="992"/>
        <w:gridCol w:w="992"/>
        <w:gridCol w:w="709"/>
        <w:gridCol w:w="709"/>
      </w:tblGrid>
      <w:tr w:rsidR="00B25319" w:rsidRPr="00746E35" w14:paraId="3B4F036A" w14:textId="77777777" w:rsidTr="008637CC">
        <w:trPr>
          <w:trHeight w:val="64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C97D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Редни број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8B458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Назив инвестиције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B6D2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Година почетка финансирања пројекта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69108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Година завршетка финансирања пројекта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6DE6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Укупна вредност пројекта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E46D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Прва измена плана      укупна вредност пројекта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4FAB5F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Реализовано закључно са 31.12.202</w:t>
            </w:r>
            <w:r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4</w:t>
            </w: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. године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6E477C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Структура финансирања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B93013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Износ према</w:t>
            </w: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br/>
              <w:t xml:space="preserve"> извору финансирања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75FC15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Прва измена плана           износ према извору финансирања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54676E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Прва измена плана по кварталима кумулативно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0AA7A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План                                202</w:t>
            </w:r>
            <w:r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6</w:t>
            </w: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 xml:space="preserve">. година                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68B0AF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План                               202</w:t>
            </w:r>
            <w:r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7</w:t>
            </w: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 xml:space="preserve">. година                 </w:t>
            </w:r>
          </w:p>
        </w:tc>
      </w:tr>
      <w:tr w:rsidR="00B25319" w:rsidRPr="00746E35" w14:paraId="60ED5A5F" w14:textId="77777777" w:rsidTr="008637CC">
        <w:trPr>
          <w:trHeight w:val="95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42CB2E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797D19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11CAD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5BE3C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FF625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29499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BA366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85686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C1DAF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B9598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6CBF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Прва измена плана</w:t>
            </w: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br/>
              <w:t>01.01-31.03.202</w:t>
            </w:r>
            <w:r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5</w:t>
            </w: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AFA2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Прва измена плана</w:t>
            </w: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br/>
              <w:t>01.01-30.06.202</w:t>
            </w:r>
            <w:r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5</w:t>
            </w: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A772A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Прва измена плана</w:t>
            </w: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br/>
              <w:t>01.01-30.09.202</w:t>
            </w:r>
            <w:r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5</w:t>
            </w: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2A626C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Прва измена плана</w:t>
            </w: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br/>
              <w:t>01.01-31.12.202</w:t>
            </w:r>
            <w:r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5</w:t>
            </w:r>
            <w:r w:rsidRPr="00746E35"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  <w:t>.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0E8CBE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A481E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sr-Cyrl-RS" w:eastAsia="sr-Cyrl-RS"/>
              </w:rPr>
            </w:pPr>
          </w:p>
        </w:tc>
      </w:tr>
      <w:tr w:rsidR="00B25319" w:rsidRPr="00746E35" w14:paraId="02B564B9" w14:textId="77777777" w:rsidTr="008637CC">
        <w:trPr>
          <w:trHeight w:val="342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CB0E68D" w14:textId="0B60EF9F" w:rsidR="00B25319" w:rsidRPr="00D62EE7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1</w:t>
            </w:r>
            <w:r w:rsidR="00D62EE7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.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89623F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Набавка возила и радних машина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68AFF7A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202</w:t>
            </w: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5</w:t>
            </w: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D77B713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202</w:t>
            </w: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5</w:t>
            </w: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4B71FE1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29.900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04EDB9E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30.713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C4C3749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F19ACD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Сопствена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CC758C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29.900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67C36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30.713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034D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791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29.900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3235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29.900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D806B3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30.713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ED01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E1E905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7C40D28E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E5C316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9C71D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D85CC5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6BD9D4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07D99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F196B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EF89C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C4513D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Позајмљена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6D5F75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F40497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0DCB6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01360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41AE0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B7C46A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376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80EE3F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7CAAFD15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A9276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1A2E5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42DF7D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84B65F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52D01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C7F0B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29040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B4DD7C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Средства буџета  (по контима)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A1D003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B5E77E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B5E6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0C54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A8D8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080E08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F1F26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2AD144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69F90AC1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BC1799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E223EC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88D852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F957C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68BC4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CB040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25D1F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B27E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Остало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5D6BB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1B7E4D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C93CEB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32E169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FE2B0D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6442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31490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ABE7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6A67A36D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1E8B2C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DD088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5B810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3322AB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5C055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7037EB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E37AC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4A7A5C" w14:textId="77777777" w:rsidR="00B25319" w:rsidRPr="00746E35" w:rsidRDefault="00B25319" w:rsidP="003977E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Укупно: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44C9BA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29.900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FBC827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30.713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3A4301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E295819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29.900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325B603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29.900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C45F8B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30.713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9211CB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C1585C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27DFFA9A" w14:textId="77777777" w:rsidTr="008637CC">
        <w:trPr>
          <w:trHeight w:val="342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4F57CEB" w14:textId="20D56F38" w:rsidR="00B25319" w:rsidRPr="00D62EE7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2</w:t>
            </w:r>
            <w:r w:rsidR="00D62EE7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.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C6018F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Рачунарска опрема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F36C20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202</w:t>
            </w: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5</w:t>
            </w: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2BDB8B1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202</w:t>
            </w: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5</w:t>
            </w: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36342B4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4.990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202DC84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4.990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2D287B9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ADA0E5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Сопствена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023F1E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4.990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3C3825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4.990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998B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2283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2.990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048F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4.990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81BD4A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4.990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837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8B664A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58FA1248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9DB7FE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A8612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38211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16D8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93224A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759B5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95304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D2874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Позајмљена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9BE1C4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10088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4391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2C334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7E34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216256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681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94151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46A4FED4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C48F9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832C0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FD5BA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72294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E651B8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9E467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BEDC0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7CD0A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Средства буџета  (по контима)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5D0104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FCBD69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3F83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3A5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F1F9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14936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CE3B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5F71FD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65CED88F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D0F809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C8561F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9CCFD5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DFFCA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AAA0F4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D8FCD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2792C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F74AF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Остало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C466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75955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EE0B3C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31C94C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0453E8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3C95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1F00B1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A5F18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1518F8E5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6D2AB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CD977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F80ED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1BDA4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E52999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79B770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F09E5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AB7798" w14:textId="77777777" w:rsidR="00B25319" w:rsidRPr="00746E35" w:rsidRDefault="00B25319" w:rsidP="003977E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Укупно: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20180785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4.990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</w:tcPr>
          <w:p w14:paraId="54E53230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4.990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7C3301A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990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6195F64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2.990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66D423D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4.990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892FFDF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4.990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6EBC19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32B364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13DFA844" w14:textId="77777777" w:rsidTr="008637CC">
        <w:trPr>
          <w:trHeight w:val="342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A111C70" w14:textId="3718839F" w:rsidR="00B25319" w:rsidRPr="00D62EE7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3</w:t>
            </w:r>
            <w:r w:rsidR="00D62EE7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.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CFE2D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Остала опрема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F30108A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202</w:t>
            </w: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5</w:t>
            </w: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1F7524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202</w:t>
            </w: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5</w:t>
            </w: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81C46F4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22.278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FDB04AF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23.006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04FAC21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8B3FE2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Сопствена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1EAF66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22.278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3B9DEC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23.006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0D3F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7.803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11A9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21.778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7030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21.778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55BB95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23.006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E3F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7AAA3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6EBB8544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6EE5B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2CEA1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2DF1D2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2DE62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A07F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FF7E1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53D4B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6D35D2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Позајмљена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B68F6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A7712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C04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392F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830F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29BF2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FEF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627F54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09049504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4740C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4AB06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F20DFF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FE38E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971FD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6C19C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E818D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2CA5B6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Средства буџета  (по контима)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DE0665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A80AE9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6BA8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CBCC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1AB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98BA04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EA65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40EE58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47EF2E48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D57546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00C876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171C07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B051E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204229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971F2D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3B3A1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ED664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Остало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3AF4A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78987B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7E5E0E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EB21D8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7E1E61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050F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0E285C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F2019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091771B8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59C5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BDB2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3B6B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44F9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DAC7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C15B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6EC1B0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0939B4" w14:textId="77777777" w:rsidR="00B25319" w:rsidRPr="00746E35" w:rsidRDefault="00B25319" w:rsidP="003977E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Укупно: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22F79425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22.278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0EFB1C8C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23.006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82D6D0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7.803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077CCFF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21.778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F00078A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21.778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F2DF5C1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23.006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39AA11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3E322B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749E222E" w14:textId="77777777" w:rsidTr="008637CC">
        <w:trPr>
          <w:trHeight w:val="342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3724801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324135FE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AC10CC5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B139D96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A9149ED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2CDD90C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E0C73EE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851BE" w14:textId="77777777" w:rsidR="00B25319" w:rsidRPr="00746E35" w:rsidRDefault="00B25319" w:rsidP="003977E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F4CF85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CA17ED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04CD9E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50FD2B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D1B2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D6D04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000C7A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B8D71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</w:tr>
      <w:tr w:rsidR="00B25319" w:rsidRPr="00746E35" w14:paraId="65493028" w14:textId="77777777" w:rsidTr="008637CC">
        <w:trPr>
          <w:trHeight w:val="3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E74D" w14:textId="427E4127" w:rsidR="00B25319" w:rsidRPr="00D62EE7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4</w:t>
            </w:r>
            <w:r w:rsidR="00D62EE7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1FFB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Радови на пословним објектима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DC41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202</w:t>
            </w: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5</w:t>
            </w: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7885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202</w:t>
            </w: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5</w:t>
            </w: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76F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12.270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88F6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13.970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32E9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0411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Сопствена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B78C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12.</w:t>
            </w: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D589D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13.970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D6876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2.300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D4039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9.280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59DE1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9.280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8C0C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13.970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4A86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F04B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4273B41F" w14:textId="77777777" w:rsidTr="008637CC">
        <w:trPr>
          <w:trHeight w:val="342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C9503D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8089B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EF0FC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3FC2BF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EF300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D2A21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619BE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B65B47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Позајмљена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D870B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67C4C3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48DA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AF21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805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39A308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2A3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CF9428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540A6DC5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1F12F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1E95CD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5D1E1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1A10B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C09F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678C8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471C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2D2F4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Средства буџета  (по контима)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7B0CFC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DEBC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39F42E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592A8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C06DA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3AB75E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9970FB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90333C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647F5CB2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220AC4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3BFC5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0B5BE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91750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0110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C9555C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CB03F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2243F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Остало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56A0B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91E3B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D9B46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EABF5A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BBBF75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CA439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250BCE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2A34C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4501DC49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3FA7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BC2D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E0992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1F59D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85E21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FE68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B1738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667AD6" w14:textId="77777777" w:rsidR="00B25319" w:rsidRPr="00746E35" w:rsidRDefault="00B25319" w:rsidP="003977E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Укупно: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7883461F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12.270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5F26000E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13.970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FDD0F66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2.300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EA48EA0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9.280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007069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9.280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DE52F5B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13.970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568D4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76A0C1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7C79A4D5" w14:textId="77777777" w:rsidTr="008637CC">
        <w:trPr>
          <w:trHeight w:val="342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36CC3FE" w14:textId="00965F92" w:rsidR="00B25319" w:rsidRPr="00D62EE7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5</w:t>
            </w:r>
            <w:r w:rsidR="00D62EE7"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.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7E18F" w14:textId="77777777" w:rsidR="00B25319" w:rsidRPr="003F7C07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n-U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Изградња приступног пута и манипулативног платоа на депоу у А.Б. Шимића</w:t>
            </w:r>
            <w:r>
              <w:rPr>
                <w:rFonts w:eastAsia="Times New Roman"/>
                <w:color w:val="000000"/>
                <w:sz w:val="14"/>
                <w:szCs w:val="14"/>
                <w:lang w:val="en-US" w:eastAsia="sr-Cyrl-RS"/>
              </w:rPr>
              <w:t xml:space="preserve"> 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984EF35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202</w:t>
            </w: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5</w:t>
            </w: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BD9B04C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202</w:t>
            </w: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6</w:t>
            </w: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94D511D" w14:textId="2757D7AA" w:rsidR="00B25319" w:rsidRPr="00746E35" w:rsidRDefault="00717276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62DA8F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0B7E6FF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258142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Сопствена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DC726E" w14:textId="6D079513" w:rsidR="00B25319" w:rsidRPr="00746E35" w:rsidRDefault="00717276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1EBB4E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474E8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AC63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5671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07E5EC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6368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4E49FF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64D51293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5807B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0EC754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1906C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E4DD6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CCD2F8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67832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DD2A2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865ABC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Позајмљена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539585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9BE423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DDDD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6E9C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0BF2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5A226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801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6FA335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28E216C3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687F0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09E9AB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55F2AD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BC178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A04A4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0DE9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75C75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F2D10B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Средства буџета  (по контима)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4A52FC" w14:textId="181865E4" w:rsidR="00B25319" w:rsidRPr="00746E35" w:rsidRDefault="00717276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E6C0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634A9E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3275D3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DF051B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D3B46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BC93DC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sr-Latn-RS" w:eastAsia="sr-Cyrl-R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811A7E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518139CE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8FF928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561D7E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B639D2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D51F54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FC4E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11D79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458BE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D23D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Остало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43556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BEFC5B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E4204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B708F3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DF453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F413E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26E7CD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77C1C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715A651D" w14:textId="77777777" w:rsidTr="008637CC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3626F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342AEB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F571C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9D8991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B34296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E5633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DB6F9" w14:textId="77777777" w:rsidR="00B25319" w:rsidRPr="00746E35" w:rsidRDefault="00B25319" w:rsidP="003977E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313D22" w14:textId="77777777" w:rsidR="00B25319" w:rsidRPr="00746E35" w:rsidRDefault="00B25319" w:rsidP="003977E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Укупно: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03108E" w14:textId="3A1BC5E1" w:rsidR="00B25319" w:rsidRPr="00746E35" w:rsidRDefault="00717276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9ECAD6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D856E0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9A5C5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A93A99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39FD1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AF186C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48C27F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  <w:tr w:rsidR="00B25319" w:rsidRPr="00746E35" w14:paraId="6DAC687A" w14:textId="77777777" w:rsidTr="008637CC">
        <w:trPr>
          <w:trHeight w:val="473"/>
        </w:trPr>
        <w:tc>
          <w:tcPr>
            <w:tcW w:w="42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3E607B7" w14:textId="77777777" w:rsidR="00B25319" w:rsidRPr="00746E35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746E35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Укупно инвестиције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C2CCD4" w14:textId="62689ABA" w:rsidR="00B25319" w:rsidRPr="00B1640F" w:rsidRDefault="00717276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B1640F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69.438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389039" w14:textId="77777777" w:rsidR="00B25319" w:rsidRPr="00B1640F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 w:rsidRPr="00B1640F"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72.679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019ED2" w14:textId="77777777" w:rsidR="00B25319" w:rsidRPr="00B1640F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B1640F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36960A" w14:textId="77777777" w:rsidR="00B25319" w:rsidRPr="00B1640F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B1640F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126B681" w14:textId="44EBCB2F" w:rsidR="00B25319" w:rsidRPr="00B1640F" w:rsidRDefault="00717276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B1640F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69.438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5344788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 w:rsidRPr="00B8130E"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72.679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1A90FFC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11.093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DD71FBF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63.948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20E9BD21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65.948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42094D31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72.679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9E31F19" w14:textId="77777777" w:rsidR="00B25319" w:rsidRPr="004439C6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sr-Latn-RS" w:eastAsia="sr-Cyrl-R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2CFB2B" w14:textId="77777777" w:rsidR="00B25319" w:rsidRPr="00B8130E" w:rsidRDefault="00B25319" w:rsidP="003977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</w:pPr>
            <w:r w:rsidRPr="00B8130E">
              <w:rPr>
                <w:rFonts w:eastAsia="Times New Roman"/>
                <w:b/>
                <w:bCs/>
                <w:color w:val="000000"/>
                <w:sz w:val="14"/>
                <w:szCs w:val="14"/>
                <w:lang w:val="sr-Cyrl-RS" w:eastAsia="sr-Cyrl-RS"/>
              </w:rPr>
              <w:t> </w:t>
            </w:r>
          </w:p>
        </w:tc>
      </w:tr>
    </w:tbl>
    <w:p w14:paraId="14C80C2C" w14:textId="77777777" w:rsidR="00356DC3" w:rsidRPr="00912CE0" w:rsidRDefault="00356DC3" w:rsidP="00186BFB">
      <w:pPr>
        <w:tabs>
          <w:tab w:val="left" w:pos="1170"/>
        </w:tabs>
        <w:rPr>
          <w:b/>
          <w:bCs/>
          <w:szCs w:val="24"/>
          <w:lang w:val="sr-Cyrl-RS"/>
        </w:rPr>
      </w:pPr>
    </w:p>
    <w:p w14:paraId="657C1F8E" w14:textId="77777777" w:rsidR="00186BFB" w:rsidRDefault="00186BFB" w:rsidP="00A02877">
      <w:pPr>
        <w:jc w:val="center"/>
        <w:rPr>
          <w:lang w:val="sr-Cyrl-RS"/>
        </w:rPr>
      </w:pPr>
    </w:p>
    <w:p w14:paraId="48363EB7" w14:textId="77777777" w:rsidR="00C22494" w:rsidRDefault="00C22494" w:rsidP="00A02877">
      <w:pPr>
        <w:jc w:val="center"/>
        <w:rPr>
          <w:lang w:val="sr-Cyrl-RS"/>
        </w:rPr>
      </w:pPr>
    </w:p>
    <w:p w14:paraId="713C5153" w14:textId="77777777" w:rsidR="00C22494" w:rsidRDefault="00C22494" w:rsidP="00A02877">
      <w:pPr>
        <w:jc w:val="center"/>
        <w:rPr>
          <w:lang w:val="sr-Cyrl-RS"/>
        </w:rPr>
      </w:pPr>
    </w:p>
    <w:p w14:paraId="1618A0BA" w14:textId="77777777" w:rsidR="00C22494" w:rsidRDefault="00C22494" w:rsidP="00A02877">
      <w:pPr>
        <w:jc w:val="center"/>
        <w:rPr>
          <w:lang w:val="sr-Cyrl-RS"/>
        </w:rPr>
      </w:pPr>
    </w:p>
    <w:p w14:paraId="67137985" w14:textId="77777777" w:rsidR="00C22494" w:rsidRDefault="00C22494" w:rsidP="00A02877">
      <w:pPr>
        <w:jc w:val="center"/>
        <w:rPr>
          <w:lang w:val="sr-Cyrl-RS"/>
        </w:rPr>
      </w:pPr>
    </w:p>
    <w:p w14:paraId="6BBFFCE1" w14:textId="77777777" w:rsidR="00C22494" w:rsidRDefault="00C22494" w:rsidP="00A02877">
      <w:pPr>
        <w:jc w:val="center"/>
        <w:rPr>
          <w:lang w:val="sr-Cyrl-RS"/>
        </w:rPr>
      </w:pPr>
    </w:p>
    <w:p w14:paraId="4208A9BC" w14:textId="77777777" w:rsidR="00C22494" w:rsidRDefault="00C22494" w:rsidP="00A02877">
      <w:pPr>
        <w:jc w:val="center"/>
        <w:rPr>
          <w:lang w:val="sr-Cyrl-RS"/>
        </w:rPr>
      </w:pPr>
    </w:p>
    <w:p w14:paraId="622769A3" w14:textId="77777777" w:rsidR="00C22494" w:rsidRDefault="00C22494" w:rsidP="00A02877">
      <w:pPr>
        <w:jc w:val="center"/>
        <w:rPr>
          <w:lang w:val="sr-Cyrl-RS"/>
        </w:rPr>
      </w:pPr>
    </w:p>
    <w:p w14:paraId="052C1220" w14:textId="77777777" w:rsidR="00C22494" w:rsidRDefault="00C22494" w:rsidP="00A02877">
      <w:pPr>
        <w:jc w:val="center"/>
        <w:rPr>
          <w:lang w:val="sr-Cyrl-RS"/>
        </w:rPr>
      </w:pPr>
    </w:p>
    <w:p w14:paraId="11B3CA67" w14:textId="77777777" w:rsidR="00C22494" w:rsidRDefault="00C22494" w:rsidP="00A02877">
      <w:pPr>
        <w:jc w:val="center"/>
        <w:rPr>
          <w:lang w:val="sr-Cyrl-RS"/>
        </w:rPr>
      </w:pPr>
    </w:p>
    <w:p w14:paraId="4D0C4BAC" w14:textId="77777777" w:rsidR="00C22494" w:rsidRDefault="00C22494" w:rsidP="00A02877">
      <w:pPr>
        <w:jc w:val="center"/>
        <w:rPr>
          <w:lang w:val="sr-Cyrl-RS"/>
        </w:rPr>
        <w:sectPr w:rsidR="00C22494" w:rsidSect="00677897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B799C10" w14:textId="77777777" w:rsidR="00D71B0E" w:rsidRDefault="00C22494" w:rsidP="00C22494">
      <w:pPr>
        <w:spacing w:after="0" w:line="240" w:lineRule="auto"/>
        <w:jc w:val="both"/>
        <w:rPr>
          <w:szCs w:val="24"/>
          <w:lang w:val="sr-Cyrl-RS"/>
          <w14:ligatures w14:val="standardContextual"/>
        </w:rPr>
      </w:pPr>
      <w:r w:rsidRPr="00D71B0E">
        <w:rPr>
          <w:szCs w:val="24"/>
          <w:lang w:val="sr-Cyrl-RS"/>
          <w14:ligatures w14:val="standardContextual"/>
        </w:rPr>
        <w:t>До измене у плану инвестиција долази код</w:t>
      </w:r>
      <w:r w:rsidR="00D71B0E">
        <w:rPr>
          <w:szCs w:val="24"/>
          <w:lang w:val="sr-Cyrl-RS"/>
          <w14:ligatures w14:val="standardContextual"/>
        </w:rPr>
        <w:t xml:space="preserve"> следећих ставки:</w:t>
      </w:r>
    </w:p>
    <w:p w14:paraId="5C760BAC" w14:textId="77777777" w:rsidR="00D71B0E" w:rsidRDefault="00D71B0E" w:rsidP="00C22494">
      <w:pPr>
        <w:spacing w:after="0" w:line="240" w:lineRule="auto"/>
        <w:jc w:val="both"/>
        <w:rPr>
          <w:szCs w:val="24"/>
          <w:lang w:val="sr-Cyrl-RS"/>
          <w14:ligatures w14:val="standardContextual"/>
        </w:rPr>
      </w:pPr>
    </w:p>
    <w:p w14:paraId="58061D3D" w14:textId="5F83AE28" w:rsidR="00D97CAD" w:rsidRPr="00D71B0E" w:rsidRDefault="00365E84" w:rsidP="00C22494">
      <w:pPr>
        <w:spacing w:after="0" w:line="240" w:lineRule="auto"/>
        <w:jc w:val="both"/>
        <w:rPr>
          <w:szCs w:val="24"/>
          <w:lang w:val="sr-Cyrl-RS"/>
          <w14:ligatures w14:val="standardContextual"/>
        </w:rPr>
      </w:pPr>
      <w:r w:rsidRPr="00D71B0E">
        <w:rPr>
          <w:b/>
          <w:bCs/>
          <w:szCs w:val="24"/>
          <w:lang w:val="sr-Cyrl-RS"/>
          <w14:ligatures w14:val="standardContextual"/>
        </w:rPr>
        <w:t>1. Набавка возила и радних машина</w:t>
      </w:r>
      <w:r w:rsidR="00D36F07">
        <w:rPr>
          <w:b/>
          <w:bCs/>
          <w:szCs w:val="24"/>
          <w:lang w:val="sr-Cyrl-RS"/>
          <w14:ligatures w14:val="standardContextual"/>
        </w:rPr>
        <w:t xml:space="preserve"> -</w:t>
      </w:r>
      <w:r w:rsidR="00D97CAD" w:rsidRPr="00D71B0E">
        <w:rPr>
          <w:b/>
          <w:bCs/>
          <w:szCs w:val="24"/>
          <w:lang w:val="sr-Cyrl-RS"/>
          <w14:ligatures w14:val="standardContextual"/>
        </w:rPr>
        <w:t xml:space="preserve"> </w:t>
      </w:r>
      <w:r w:rsidR="00FB1FFA">
        <w:rPr>
          <w:szCs w:val="24"/>
          <w:lang w:val="sr-Cyrl-RS"/>
          <w14:ligatures w14:val="standardContextual"/>
        </w:rPr>
        <w:t>н</w:t>
      </w:r>
      <w:r w:rsidR="00D97CAD" w:rsidRPr="00D71B0E">
        <w:rPr>
          <w:szCs w:val="24"/>
          <w:lang w:val="sr-Cyrl-RS"/>
          <w14:ligatures w14:val="standardContextual"/>
        </w:rPr>
        <w:t>е планира се нова набавка</w:t>
      </w:r>
      <w:r w:rsidRPr="00D71B0E">
        <w:rPr>
          <w:szCs w:val="24"/>
          <w:lang w:val="sr-Cyrl-RS"/>
          <w14:ligatures w14:val="standardContextual"/>
        </w:rPr>
        <w:t xml:space="preserve"> </w:t>
      </w:r>
      <w:r w:rsidR="00D97CAD" w:rsidRPr="00D71B0E">
        <w:rPr>
          <w:szCs w:val="24"/>
          <w:lang w:val="sr-Cyrl-RS"/>
          <w14:ligatures w14:val="standardContextual"/>
        </w:rPr>
        <w:t xml:space="preserve">возила и радних машина, а до повећања ове категорије у вредности 813 (у хиљадама) динара долази из </w:t>
      </w:r>
      <w:r w:rsidR="00D97CAD" w:rsidRPr="00814DCB">
        <w:rPr>
          <w:szCs w:val="24"/>
          <w:lang w:val="sr-Cyrl-RS"/>
          <w14:ligatures w14:val="standardContextual"/>
        </w:rPr>
        <w:t>разлога начина књижења</w:t>
      </w:r>
      <w:r w:rsidR="00F3522A" w:rsidRPr="00814DCB">
        <w:rPr>
          <w:szCs w:val="24"/>
          <w:lang w:val="sr-Cyrl-RS"/>
          <w14:ligatures w14:val="standardContextual"/>
        </w:rPr>
        <w:t xml:space="preserve"> </w:t>
      </w:r>
      <w:r w:rsidR="00D97CAD" w:rsidRPr="00814DCB">
        <w:rPr>
          <w:szCs w:val="24"/>
          <w:lang w:val="sr-Cyrl-RS"/>
          <w14:ligatures w14:val="standardContextual"/>
        </w:rPr>
        <w:t>возила за које је потребно исказати вредност са ПДВ-ом, а</w:t>
      </w:r>
      <w:r w:rsidR="00D97CAD" w:rsidRPr="00D71B0E">
        <w:rPr>
          <w:szCs w:val="24"/>
          <w:lang w:val="sr-Cyrl-RS"/>
          <w14:ligatures w14:val="standardContextual"/>
        </w:rPr>
        <w:t xml:space="preserve"> првобитно је планирано да се искаже вредност без ПДВ-а.</w:t>
      </w:r>
    </w:p>
    <w:p w14:paraId="01DED4E4" w14:textId="77777777" w:rsidR="00365E84" w:rsidRPr="00365E84" w:rsidRDefault="00365E84" w:rsidP="00C22494">
      <w:pPr>
        <w:spacing w:after="0" w:line="240" w:lineRule="auto"/>
        <w:jc w:val="both"/>
        <w:rPr>
          <w:szCs w:val="24"/>
          <w:highlight w:val="yellow"/>
          <w:lang w:val="sr-Cyrl-RS"/>
          <w14:ligatures w14:val="standardContextual"/>
        </w:rPr>
      </w:pPr>
    </w:p>
    <w:p w14:paraId="59260493" w14:textId="127CAAD1" w:rsidR="00D71B0E" w:rsidRPr="00BA334F" w:rsidRDefault="00365E84" w:rsidP="00C22494">
      <w:pPr>
        <w:spacing w:after="0" w:line="240" w:lineRule="auto"/>
        <w:jc w:val="both"/>
        <w:rPr>
          <w:szCs w:val="24"/>
          <w:lang w:val="sr-Cyrl-RS"/>
          <w14:ligatures w14:val="standardContextual"/>
        </w:rPr>
      </w:pPr>
      <w:r w:rsidRPr="00BA334F">
        <w:rPr>
          <w:b/>
          <w:bCs/>
          <w:szCs w:val="24"/>
          <w:lang w:val="sr-Cyrl-RS"/>
          <w14:ligatures w14:val="standardContextual"/>
        </w:rPr>
        <w:t>3. Остала опрема</w:t>
      </w:r>
      <w:r w:rsidR="00D36F07">
        <w:rPr>
          <w:b/>
          <w:bCs/>
          <w:szCs w:val="24"/>
          <w:lang w:val="sr-Cyrl-RS"/>
          <w14:ligatures w14:val="standardContextual"/>
        </w:rPr>
        <w:t xml:space="preserve"> - </w:t>
      </w:r>
      <w:r w:rsidR="00FB1FFA">
        <w:rPr>
          <w:szCs w:val="24"/>
          <w:lang w:val="sr-Cyrl-RS"/>
          <w14:ligatures w14:val="standardContextual"/>
        </w:rPr>
        <w:t>н</w:t>
      </w:r>
      <w:r w:rsidR="00D71B0E" w:rsidRPr="00BA334F">
        <w:rPr>
          <w:szCs w:val="24"/>
          <w:lang w:val="sr-Cyrl-RS"/>
          <w14:ligatures w14:val="standardContextual"/>
        </w:rPr>
        <w:t>е планира се нова набавка остале опреме, а до повећања ове категорије у</w:t>
      </w:r>
      <w:r w:rsidRPr="00BA334F">
        <w:rPr>
          <w:szCs w:val="24"/>
          <w:lang w:val="sr-Cyrl-RS"/>
          <w14:ligatures w14:val="standardContextual"/>
        </w:rPr>
        <w:t xml:space="preserve"> </w:t>
      </w:r>
      <w:r w:rsidR="00D71B0E" w:rsidRPr="00BA334F">
        <w:rPr>
          <w:szCs w:val="24"/>
          <w:lang w:val="sr-Cyrl-RS"/>
          <w14:ligatures w14:val="standardContextual"/>
        </w:rPr>
        <w:t>износу од</w:t>
      </w:r>
      <w:r w:rsidRPr="00BA334F">
        <w:rPr>
          <w:szCs w:val="24"/>
          <w:lang w:val="sr-Cyrl-RS"/>
          <w14:ligatures w14:val="standardContextual"/>
        </w:rPr>
        <w:t xml:space="preserve"> 728 (у хиљадама) динара </w:t>
      </w:r>
      <w:r w:rsidR="00E00451">
        <w:rPr>
          <w:szCs w:val="24"/>
          <w:lang w:val="sr-Cyrl-RS"/>
          <w14:ligatures w14:val="standardContextual"/>
        </w:rPr>
        <w:t>долази као</w:t>
      </w:r>
      <w:r w:rsidRPr="00BA334F">
        <w:rPr>
          <w:szCs w:val="24"/>
          <w:lang w:val="sr-Cyrl-RS"/>
          <w14:ligatures w14:val="standardContextual"/>
        </w:rPr>
        <w:t xml:space="preserve"> последица</w:t>
      </w:r>
      <w:r w:rsidR="00D71B0E" w:rsidRPr="00BA334F">
        <w:rPr>
          <w:szCs w:val="24"/>
          <w:lang w:val="sr-Cyrl-RS"/>
          <w14:ligatures w14:val="standardContextual"/>
        </w:rPr>
        <w:t xml:space="preserve"> промене начина књижења опреме „Уградња система за препознавање објеката и догађаја на путу“, за коју је</w:t>
      </w:r>
      <w:r w:rsidR="004D5C70">
        <w:rPr>
          <w:szCs w:val="24"/>
          <w:lang w:val="sr-Cyrl-RS"/>
          <w14:ligatures w14:val="standardContextual"/>
        </w:rPr>
        <w:t xml:space="preserve"> било</w:t>
      </w:r>
      <w:r w:rsidR="00D71B0E" w:rsidRPr="00BA334F">
        <w:rPr>
          <w:szCs w:val="24"/>
          <w:lang w:val="sr-Cyrl-RS"/>
          <w14:ligatures w14:val="standardContextual"/>
        </w:rPr>
        <w:t xml:space="preserve"> планирано да се књижи на трошкове, а </w:t>
      </w:r>
      <w:r w:rsidR="004D5C70">
        <w:rPr>
          <w:szCs w:val="24"/>
          <w:lang w:val="sr-Cyrl-RS"/>
          <w14:ligatures w14:val="standardContextual"/>
        </w:rPr>
        <w:t xml:space="preserve">у стварности </w:t>
      </w:r>
      <w:r w:rsidR="00D71B0E" w:rsidRPr="00BA334F">
        <w:rPr>
          <w:szCs w:val="24"/>
          <w:lang w:val="sr-Cyrl-RS"/>
          <w14:ligatures w14:val="standardContextual"/>
        </w:rPr>
        <w:t>представља инвестицију.</w:t>
      </w:r>
    </w:p>
    <w:p w14:paraId="4CEA8631" w14:textId="77777777" w:rsidR="00365E84" w:rsidRDefault="00365E84" w:rsidP="00C22494">
      <w:pPr>
        <w:spacing w:after="0" w:line="240" w:lineRule="auto"/>
        <w:jc w:val="both"/>
        <w:rPr>
          <w:szCs w:val="24"/>
          <w:lang w:val="sr-Cyrl-RS"/>
          <w14:ligatures w14:val="standardContextual"/>
        </w:rPr>
      </w:pPr>
    </w:p>
    <w:p w14:paraId="74B85DE7" w14:textId="4BA3CCC8" w:rsidR="00365E84" w:rsidRDefault="00916C92" w:rsidP="00C22494">
      <w:pPr>
        <w:spacing w:after="0" w:line="240" w:lineRule="auto"/>
        <w:jc w:val="both"/>
        <w:rPr>
          <w:szCs w:val="24"/>
          <w:lang w:val="sr-Cyrl-RS"/>
          <w14:ligatures w14:val="standardContextual"/>
        </w:rPr>
      </w:pPr>
      <w:r w:rsidRPr="00911378">
        <w:rPr>
          <w:b/>
          <w:bCs/>
          <w:szCs w:val="24"/>
          <w:lang w:val="sr-Cyrl-RS"/>
          <w14:ligatures w14:val="standardContextual"/>
        </w:rPr>
        <w:t>4. Радови на пословним објектима</w:t>
      </w:r>
      <w:r w:rsidR="001D6E13" w:rsidRPr="00911378">
        <w:rPr>
          <w:b/>
          <w:bCs/>
          <w:szCs w:val="24"/>
          <w:lang w:val="sr-Cyrl-RS"/>
          <w14:ligatures w14:val="standardContextual"/>
        </w:rPr>
        <w:t xml:space="preserve"> - </w:t>
      </w:r>
      <w:r w:rsidRPr="00911378">
        <w:rPr>
          <w:szCs w:val="24"/>
          <w:lang w:val="sr-Cyrl-RS"/>
          <w14:ligatures w14:val="standardContextual"/>
        </w:rPr>
        <w:t>Предузеће планира рад „Замена кровног</w:t>
      </w:r>
      <w:r>
        <w:rPr>
          <w:szCs w:val="24"/>
          <w:lang w:val="sr-Cyrl-RS"/>
          <w14:ligatures w14:val="standardContextual"/>
        </w:rPr>
        <w:t xml:space="preserve"> покривача на делу објекта у Ј. Атиле 4“ у вредности 1.700 (у хиљадама) динара због дотрајалости постојећег.</w:t>
      </w:r>
    </w:p>
    <w:p w14:paraId="62977676" w14:textId="77777777" w:rsidR="00916C92" w:rsidRDefault="00916C92" w:rsidP="00C22494">
      <w:pPr>
        <w:spacing w:after="0" w:line="240" w:lineRule="auto"/>
        <w:jc w:val="both"/>
        <w:rPr>
          <w:szCs w:val="24"/>
          <w:lang w:val="sr-Cyrl-RS"/>
          <w14:ligatures w14:val="standardContextual"/>
        </w:rPr>
      </w:pPr>
    </w:p>
    <w:p w14:paraId="44AC6614" w14:textId="12B73269" w:rsidR="00916C92" w:rsidRPr="00790AF8" w:rsidRDefault="00916C92" w:rsidP="00C22494">
      <w:pPr>
        <w:spacing w:after="0" w:line="240" w:lineRule="auto"/>
        <w:jc w:val="both"/>
        <w:rPr>
          <w:szCs w:val="24"/>
          <w:lang w:val="sr-Latn-RS"/>
          <w14:ligatures w14:val="standardContextual"/>
        </w:rPr>
      </w:pPr>
      <w:r w:rsidRPr="00CA42F8">
        <w:rPr>
          <w:b/>
          <w:bCs/>
          <w:szCs w:val="24"/>
          <w:lang w:val="sr-Cyrl-RS"/>
          <w14:ligatures w14:val="standardContextual"/>
        </w:rPr>
        <w:t>5. Изградња приступног пута и манипулативног платоа на депоу у Антуна Бранка Шимића</w:t>
      </w:r>
      <w:r w:rsidRPr="00CA42F8">
        <w:rPr>
          <w:b/>
          <w:bCs/>
          <w:szCs w:val="24"/>
          <w:lang w:val="en-US"/>
          <w14:ligatures w14:val="standardContextual"/>
        </w:rPr>
        <w:t xml:space="preserve"> 4</w:t>
      </w:r>
      <w:r w:rsidRPr="00CA42F8">
        <w:rPr>
          <w:b/>
          <w:bCs/>
          <w:szCs w:val="24"/>
          <w:lang w:val="sr-Cyrl-RS"/>
          <w14:ligatures w14:val="standardContextual"/>
        </w:rPr>
        <w:t xml:space="preserve"> </w:t>
      </w:r>
      <w:r w:rsidR="00850FF1" w:rsidRPr="00CA42F8">
        <w:rPr>
          <w:b/>
          <w:bCs/>
          <w:szCs w:val="24"/>
          <w:lang w:val="sr-Cyrl-RS"/>
          <w14:ligatures w14:val="standardContextual"/>
        </w:rPr>
        <w:t xml:space="preserve">– </w:t>
      </w:r>
      <w:r w:rsidR="00F3522A" w:rsidRPr="00CA42F8">
        <w:rPr>
          <w:szCs w:val="24"/>
          <w:lang w:val="sr-Cyrl-RS"/>
          <w14:ligatures w14:val="standardContextual"/>
        </w:rPr>
        <w:t>брише се у односу на Програм пословања Предузећа за 2025. годину.</w:t>
      </w:r>
    </w:p>
    <w:p w14:paraId="2BF9694B" w14:textId="77777777" w:rsidR="00365E84" w:rsidRDefault="00365E84" w:rsidP="00C22494">
      <w:pPr>
        <w:spacing w:after="0" w:line="240" w:lineRule="auto"/>
        <w:jc w:val="both"/>
        <w:rPr>
          <w:szCs w:val="24"/>
          <w:lang w:val="sr-Cyrl-RS"/>
          <w14:ligatures w14:val="standardContextual"/>
        </w:rPr>
      </w:pPr>
    </w:p>
    <w:p w14:paraId="3CAD7064" w14:textId="77777777" w:rsidR="00C22494" w:rsidRPr="006866E3" w:rsidRDefault="00C22494" w:rsidP="00C22494">
      <w:pPr>
        <w:spacing w:after="0" w:line="240" w:lineRule="auto"/>
        <w:jc w:val="both"/>
        <w:rPr>
          <w:szCs w:val="24"/>
          <w:lang w:val="sr-Cyrl-RS"/>
          <w14:ligatures w14:val="standardContextual"/>
        </w:rPr>
      </w:pPr>
    </w:p>
    <w:p w14:paraId="64BD86C4" w14:textId="3714816D" w:rsidR="00C22494" w:rsidRDefault="00C22494" w:rsidP="00C22494">
      <w:pPr>
        <w:spacing w:after="0" w:line="256" w:lineRule="auto"/>
        <w:jc w:val="both"/>
        <w:rPr>
          <w:rFonts w:eastAsia="Times New Roman"/>
          <w:szCs w:val="24"/>
          <w:lang w:val="sr-Cyrl-RS"/>
        </w:rPr>
      </w:pPr>
    </w:p>
    <w:p w14:paraId="55E7F042" w14:textId="77777777" w:rsidR="00C22494" w:rsidRPr="0026437E" w:rsidRDefault="00C22494" w:rsidP="00C22494">
      <w:pPr>
        <w:spacing w:after="0" w:line="256" w:lineRule="auto"/>
        <w:jc w:val="both"/>
        <w:rPr>
          <w:rFonts w:eastAsia="Times New Roman"/>
          <w:szCs w:val="24"/>
          <w:lang w:val="sr-Cyrl-RS"/>
        </w:rPr>
      </w:pPr>
    </w:p>
    <w:p w14:paraId="1285F411" w14:textId="77777777" w:rsidR="00C22494" w:rsidRDefault="00C22494" w:rsidP="00C22494">
      <w:pPr>
        <w:rPr>
          <w:lang w:val="sr-Cyrl-RS"/>
        </w:rPr>
      </w:pPr>
    </w:p>
    <w:p w14:paraId="69DFE3AD" w14:textId="77777777" w:rsidR="00916C92" w:rsidRDefault="00916C92" w:rsidP="00C22494">
      <w:pPr>
        <w:rPr>
          <w:lang w:val="sr-Cyrl-RS"/>
        </w:rPr>
      </w:pPr>
    </w:p>
    <w:p w14:paraId="080EB4E8" w14:textId="77777777" w:rsidR="00916C92" w:rsidRDefault="00916C92" w:rsidP="00C22494">
      <w:pPr>
        <w:rPr>
          <w:lang w:val="sr-Cyrl-RS"/>
        </w:rPr>
      </w:pPr>
    </w:p>
    <w:p w14:paraId="0202CD55" w14:textId="77777777" w:rsidR="00916C92" w:rsidRDefault="00916C92" w:rsidP="00C22494">
      <w:pPr>
        <w:rPr>
          <w:lang w:val="sr-Cyrl-RS"/>
        </w:rPr>
      </w:pPr>
    </w:p>
    <w:p w14:paraId="53672F84" w14:textId="77777777" w:rsidR="00916C92" w:rsidRPr="00916C92" w:rsidRDefault="00916C92" w:rsidP="00C22494">
      <w:pPr>
        <w:rPr>
          <w:lang w:val="sr-Cyrl-RS"/>
        </w:rPr>
      </w:pPr>
    </w:p>
    <w:p w14:paraId="37F0DFC2" w14:textId="77777777" w:rsidR="00C22494" w:rsidRPr="007C490F" w:rsidRDefault="00C22494" w:rsidP="00C22494">
      <w:pPr>
        <w:rPr>
          <w:lang w:val="en-US"/>
        </w:rPr>
      </w:pPr>
    </w:p>
    <w:p w14:paraId="2EC4D611" w14:textId="77777777" w:rsidR="00C22494" w:rsidRDefault="00C22494" w:rsidP="00C22494">
      <w:pPr>
        <w:jc w:val="center"/>
        <w:rPr>
          <w:lang w:val="sr-Cyrl-RS"/>
        </w:rPr>
      </w:pPr>
    </w:p>
    <w:p w14:paraId="505513AE" w14:textId="77777777" w:rsidR="00C22494" w:rsidRPr="00DD23EF" w:rsidRDefault="00C22494" w:rsidP="00C22494">
      <w:pPr>
        <w:pStyle w:val="NoSpacing"/>
        <w:ind w:left="4248" w:firstLine="708"/>
        <w:jc w:val="both"/>
        <w:rPr>
          <w:lang w:val="sr-Cyrl-RS"/>
        </w:rPr>
      </w:pPr>
      <w:r w:rsidRPr="00DD23EF">
        <w:rPr>
          <w:lang w:val="sr-Cyrl-RS"/>
        </w:rPr>
        <w:t>ЈКП „Чистоћа и зеленило“ Суботица</w:t>
      </w:r>
    </w:p>
    <w:p w14:paraId="6AE0DB51" w14:textId="77777777" w:rsidR="00C22494" w:rsidRDefault="00C22494" w:rsidP="00C22494">
      <w:pPr>
        <w:pStyle w:val="NoSpacing"/>
        <w:ind w:left="5760" w:firstLine="720"/>
        <w:jc w:val="both"/>
        <w:rPr>
          <w:lang w:val="sr-Cyrl-RS"/>
        </w:rPr>
      </w:pPr>
      <w:r w:rsidRPr="00DD23EF">
        <w:rPr>
          <w:lang w:val="sr-Cyrl-RS"/>
        </w:rPr>
        <w:t>Директор</w:t>
      </w:r>
    </w:p>
    <w:p w14:paraId="4F4A9BD9" w14:textId="77777777" w:rsidR="00C22494" w:rsidRPr="00163E7C" w:rsidRDefault="00C22494" w:rsidP="00C2249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en-US"/>
        </w:rPr>
        <w:t xml:space="preserve">  </w:t>
      </w:r>
      <w:r>
        <w:rPr>
          <w:lang w:val="sr-Cyrl-RS"/>
        </w:rPr>
        <w:t>Слободан Милошев</w:t>
      </w:r>
    </w:p>
    <w:p w14:paraId="7C49C38C" w14:textId="77777777" w:rsidR="00C22494" w:rsidRPr="008C1DA4" w:rsidRDefault="00C22494" w:rsidP="00C22494">
      <w:pPr>
        <w:jc w:val="center"/>
        <w:rPr>
          <w:lang w:val="sr-Cyrl-RS"/>
        </w:rPr>
      </w:pPr>
    </w:p>
    <w:p w14:paraId="7B4EA4E2" w14:textId="77777777" w:rsidR="00C22494" w:rsidRPr="00186BFB" w:rsidRDefault="00C22494" w:rsidP="00A02877">
      <w:pPr>
        <w:jc w:val="center"/>
        <w:rPr>
          <w:lang w:val="sr-Cyrl-RS"/>
        </w:rPr>
      </w:pPr>
    </w:p>
    <w:sectPr w:rsidR="00C22494" w:rsidRPr="00186BFB" w:rsidSect="00C224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BF96" w14:textId="77777777" w:rsidR="00B75975" w:rsidRDefault="00B75975" w:rsidP="00134898">
      <w:pPr>
        <w:spacing w:after="0" w:line="240" w:lineRule="auto"/>
      </w:pPr>
      <w:r>
        <w:separator/>
      </w:r>
    </w:p>
  </w:endnote>
  <w:endnote w:type="continuationSeparator" w:id="0">
    <w:p w14:paraId="3B887112" w14:textId="77777777" w:rsidR="00B75975" w:rsidRDefault="00B75975" w:rsidP="0013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3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8"/>
      </w:rPr>
      <w:id w:val="1778680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E266E" w14:textId="277401DF" w:rsidR="00134898" w:rsidRPr="00134898" w:rsidRDefault="00134898">
        <w:pPr>
          <w:pStyle w:val="Footer"/>
          <w:jc w:val="center"/>
          <w:rPr>
            <w:sz w:val="20"/>
            <w:szCs w:val="18"/>
          </w:rPr>
        </w:pPr>
        <w:r w:rsidRPr="00134898">
          <w:rPr>
            <w:sz w:val="20"/>
            <w:szCs w:val="18"/>
          </w:rPr>
          <w:fldChar w:fldCharType="begin"/>
        </w:r>
        <w:r w:rsidRPr="00134898">
          <w:rPr>
            <w:sz w:val="20"/>
            <w:szCs w:val="18"/>
          </w:rPr>
          <w:instrText xml:space="preserve"> PAGE   \* MERGEFORMAT </w:instrText>
        </w:r>
        <w:r w:rsidRPr="00134898">
          <w:rPr>
            <w:sz w:val="20"/>
            <w:szCs w:val="18"/>
          </w:rPr>
          <w:fldChar w:fldCharType="separate"/>
        </w:r>
        <w:r w:rsidRPr="00134898">
          <w:rPr>
            <w:noProof/>
            <w:sz w:val="20"/>
            <w:szCs w:val="18"/>
          </w:rPr>
          <w:t>2</w:t>
        </w:r>
        <w:r w:rsidRPr="00134898">
          <w:rPr>
            <w:noProof/>
            <w:sz w:val="20"/>
            <w:szCs w:val="18"/>
          </w:rPr>
          <w:fldChar w:fldCharType="end"/>
        </w:r>
      </w:p>
    </w:sdtContent>
  </w:sdt>
  <w:p w14:paraId="37BBCD7B" w14:textId="77777777" w:rsidR="00134898" w:rsidRDefault="00134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EB36" w14:textId="77777777" w:rsidR="00B75975" w:rsidRDefault="00B75975" w:rsidP="00134898">
      <w:pPr>
        <w:spacing w:after="0" w:line="240" w:lineRule="auto"/>
      </w:pPr>
      <w:r>
        <w:separator/>
      </w:r>
    </w:p>
  </w:footnote>
  <w:footnote w:type="continuationSeparator" w:id="0">
    <w:p w14:paraId="6F8DE144" w14:textId="77777777" w:rsidR="00B75975" w:rsidRDefault="00B75975" w:rsidP="00134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C1C63F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sr-Cyrl-RS"/>
      </w:rPr>
    </w:lvl>
  </w:abstractNum>
  <w:abstractNum w:abstractNumId="1" w15:restartNumberingAfterBreak="0">
    <w:nsid w:val="06510DDE"/>
    <w:multiLevelType w:val="hybridMultilevel"/>
    <w:tmpl w:val="DBA25DFC"/>
    <w:lvl w:ilvl="0" w:tplc="28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57BA8"/>
    <w:multiLevelType w:val="hybridMultilevel"/>
    <w:tmpl w:val="7F7C472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60FB"/>
    <w:multiLevelType w:val="hybridMultilevel"/>
    <w:tmpl w:val="C7581D2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205DB"/>
    <w:multiLevelType w:val="hybridMultilevel"/>
    <w:tmpl w:val="8766F2E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17AA"/>
    <w:multiLevelType w:val="hybridMultilevel"/>
    <w:tmpl w:val="58E47DE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63FF8"/>
    <w:multiLevelType w:val="hybridMultilevel"/>
    <w:tmpl w:val="9772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35869"/>
    <w:multiLevelType w:val="hybridMultilevel"/>
    <w:tmpl w:val="488A511C"/>
    <w:lvl w:ilvl="0" w:tplc="28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00B2B"/>
    <w:multiLevelType w:val="hybridMultilevel"/>
    <w:tmpl w:val="D76A98F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70C7A"/>
    <w:multiLevelType w:val="hybridMultilevel"/>
    <w:tmpl w:val="B0844FF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53B52029"/>
    <w:multiLevelType w:val="hybridMultilevel"/>
    <w:tmpl w:val="FBF80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D6FEF"/>
    <w:multiLevelType w:val="hybridMultilevel"/>
    <w:tmpl w:val="080C2766"/>
    <w:lvl w:ilvl="0" w:tplc="28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563003">
    <w:abstractNumId w:val="0"/>
  </w:num>
  <w:num w:numId="2" w16cid:durableId="1505705156">
    <w:abstractNumId w:val="2"/>
  </w:num>
  <w:num w:numId="3" w16cid:durableId="1775981131">
    <w:abstractNumId w:val="3"/>
  </w:num>
  <w:num w:numId="4" w16cid:durableId="359552974">
    <w:abstractNumId w:val="9"/>
  </w:num>
  <w:num w:numId="5" w16cid:durableId="929587364">
    <w:abstractNumId w:val="6"/>
  </w:num>
  <w:num w:numId="6" w16cid:durableId="1818181322">
    <w:abstractNumId w:val="10"/>
  </w:num>
  <w:num w:numId="7" w16cid:durableId="1244296317">
    <w:abstractNumId w:val="5"/>
  </w:num>
  <w:num w:numId="8" w16cid:durableId="315648581">
    <w:abstractNumId w:val="8"/>
  </w:num>
  <w:num w:numId="9" w16cid:durableId="890270217">
    <w:abstractNumId w:val="7"/>
  </w:num>
  <w:num w:numId="10" w16cid:durableId="506598971">
    <w:abstractNumId w:val="11"/>
  </w:num>
  <w:num w:numId="11" w16cid:durableId="554435172">
    <w:abstractNumId w:val="1"/>
  </w:num>
  <w:num w:numId="12" w16cid:durableId="558595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aoKiuoALFY3bGuehqe3a/MFOXmzwr7L2+52Dn4gzaPEP5EYeOLJB9PWXoh/IFaCO2gZLCMNin87DBwfeWnCgQ==" w:salt="E733vPPPzSIA+huCf5y9I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1E"/>
    <w:rsid w:val="00006D5F"/>
    <w:rsid w:val="00007A47"/>
    <w:rsid w:val="0001250D"/>
    <w:rsid w:val="000140B7"/>
    <w:rsid w:val="00016487"/>
    <w:rsid w:val="00022BAB"/>
    <w:rsid w:val="000248FC"/>
    <w:rsid w:val="0002542C"/>
    <w:rsid w:val="000302C3"/>
    <w:rsid w:val="000400FC"/>
    <w:rsid w:val="00047BE9"/>
    <w:rsid w:val="000572D5"/>
    <w:rsid w:val="000711E7"/>
    <w:rsid w:val="000759A3"/>
    <w:rsid w:val="0008253A"/>
    <w:rsid w:val="00091841"/>
    <w:rsid w:val="00093899"/>
    <w:rsid w:val="00096C18"/>
    <w:rsid w:val="0009797F"/>
    <w:rsid w:val="000A1548"/>
    <w:rsid w:val="000A3256"/>
    <w:rsid w:val="000A4204"/>
    <w:rsid w:val="000B1AA5"/>
    <w:rsid w:val="000C0175"/>
    <w:rsid w:val="000D2562"/>
    <w:rsid w:val="000D326F"/>
    <w:rsid w:val="000D5E8A"/>
    <w:rsid w:val="000E41A8"/>
    <w:rsid w:val="000E79D3"/>
    <w:rsid w:val="0010794D"/>
    <w:rsid w:val="00110609"/>
    <w:rsid w:val="001131A4"/>
    <w:rsid w:val="00126D76"/>
    <w:rsid w:val="00130BE3"/>
    <w:rsid w:val="00131FB1"/>
    <w:rsid w:val="00132E99"/>
    <w:rsid w:val="00133B05"/>
    <w:rsid w:val="00134898"/>
    <w:rsid w:val="001349A8"/>
    <w:rsid w:val="00136BA0"/>
    <w:rsid w:val="00150DE8"/>
    <w:rsid w:val="00160EFD"/>
    <w:rsid w:val="00165164"/>
    <w:rsid w:val="00166CB7"/>
    <w:rsid w:val="00173A4C"/>
    <w:rsid w:val="00175CF0"/>
    <w:rsid w:val="00175D95"/>
    <w:rsid w:val="00177BAF"/>
    <w:rsid w:val="00186BFB"/>
    <w:rsid w:val="0018714B"/>
    <w:rsid w:val="001904A9"/>
    <w:rsid w:val="00192AE3"/>
    <w:rsid w:val="00194096"/>
    <w:rsid w:val="001973F1"/>
    <w:rsid w:val="001A0755"/>
    <w:rsid w:val="001A1426"/>
    <w:rsid w:val="001A75EE"/>
    <w:rsid w:val="001A7E75"/>
    <w:rsid w:val="001B396C"/>
    <w:rsid w:val="001B66CB"/>
    <w:rsid w:val="001C041C"/>
    <w:rsid w:val="001C6877"/>
    <w:rsid w:val="001D6E13"/>
    <w:rsid w:val="001D7A26"/>
    <w:rsid w:val="001E5555"/>
    <w:rsid w:val="001E735E"/>
    <w:rsid w:val="001F250A"/>
    <w:rsid w:val="001F46E8"/>
    <w:rsid w:val="002060A2"/>
    <w:rsid w:val="00210916"/>
    <w:rsid w:val="00211A77"/>
    <w:rsid w:val="00211B07"/>
    <w:rsid w:val="00213393"/>
    <w:rsid w:val="002134F5"/>
    <w:rsid w:val="00214E32"/>
    <w:rsid w:val="00220322"/>
    <w:rsid w:val="00225FE3"/>
    <w:rsid w:val="002323A0"/>
    <w:rsid w:val="00233499"/>
    <w:rsid w:val="002374B1"/>
    <w:rsid w:val="00246096"/>
    <w:rsid w:val="002521D2"/>
    <w:rsid w:val="00256265"/>
    <w:rsid w:val="00262325"/>
    <w:rsid w:val="002626E4"/>
    <w:rsid w:val="0026437E"/>
    <w:rsid w:val="00266B73"/>
    <w:rsid w:val="002740AE"/>
    <w:rsid w:val="00276D5E"/>
    <w:rsid w:val="00281F16"/>
    <w:rsid w:val="00282D43"/>
    <w:rsid w:val="00284C60"/>
    <w:rsid w:val="002866D4"/>
    <w:rsid w:val="002912EE"/>
    <w:rsid w:val="002916D1"/>
    <w:rsid w:val="00293E3D"/>
    <w:rsid w:val="0029534E"/>
    <w:rsid w:val="002A4A4C"/>
    <w:rsid w:val="002A4ADA"/>
    <w:rsid w:val="002B5530"/>
    <w:rsid w:val="002B64FA"/>
    <w:rsid w:val="002C78CB"/>
    <w:rsid w:val="002D21F1"/>
    <w:rsid w:val="002D5A40"/>
    <w:rsid w:val="002E0980"/>
    <w:rsid w:val="002E7069"/>
    <w:rsid w:val="002E72FF"/>
    <w:rsid w:val="002F11BF"/>
    <w:rsid w:val="002F649E"/>
    <w:rsid w:val="0030094D"/>
    <w:rsid w:val="00300A50"/>
    <w:rsid w:val="00305745"/>
    <w:rsid w:val="003079CF"/>
    <w:rsid w:val="00313AFB"/>
    <w:rsid w:val="00313BE8"/>
    <w:rsid w:val="003142A5"/>
    <w:rsid w:val="00317A29"/>
    <w:rsid w:val="003464F9"/>
    <w:rsid w:val="00350E32"/>
    <w:rsid w:val="00354A71"/>
    <w:rsid w:val="003556DF"/>
    <w:rsid w:val="00356DC3"/>
    <w:rsid w:val="003636A3"/>
    <w:rsid w:val="00365E84"/>
    <w:rsid w:val="00372326"/>
    <w:rsid w:val="00382430"/>
    <w:rsid w:val="003851B8"/>
    <w:rsid w:val="00391912"/>
    <w:rsid w:val="003973A3"/>
    <w:rsid w:val="003A0A0E"/>
    <w:rsid w:val="003A552E"/>
    <w:rsid w:val="003A70E6"/>
    <w:rsid w:val="003A77D6"/>
    <w:rsid w:val="003B1361"/>
    <w:rsid w:val="003B6CE2"/>
    <w:rsid w:val="003C05E6"/>
    <w:rsid w:val="003C11B9"/>
    <w:rsid w:val="003C740E"/>
    <w:rsid w:val="003C7960"/>
    <w:rsid w:val="003C7C82"/>
    <w:rsid w:val="003D07FB"/>
    <w:rsid w:val="003E0C88"/>
    <w:rsid w:val="003E2432"/>
    <w:rsid w:val="003F52F2"/>
    <w:rsid w:val="0040063F"/>
    <w:rsid w:val="00401EFF"/>
    <w:rsid w:val="004067BE"/>
    <w:rsid w:val="004252F1"/>
    <w:rsid w:val="004359D8"/>
    <w:rsid w:val="00445403"/>
    <w:rsid w:val="004473E7"/>
    <w:rsid w:val="00464508"/>
    <w:rsid w:val="00467562"/>
    <w:rsid w:val="004719CD"/>
    <w:rsid w:val="00474EA8"/>
    <w:rsid w:val="004802B9"/>
    <w:rsid w:val="00481DC4"/>
    <w:rsid w:val="00485449"/>
    <w:rsid w:val="004917DC"/>
    <w:rsid w:val="0049224A"/>
    <w:rsid w:val="004A451C"/>
    <w:rsid w:val="004C541E"/>
    <w:rsid w:val="004C6FFD"/>
    <w:rsid w:val="004D4EF8"/>
    <w:rsid w:val="004D5C70"/>
    <w:rsid w:val="004D7A7F"/>
    <w:rsid w:val="004E0212"/>
    <w:rsid w:val="004E3079"/>
    <w:rsid w:val="004E56A6"/>
    <w:rsid w:val="004E5A1F"/>
    <w:rsid w:val="004F13C0"/>
    <w:rsid w:val="004F5E97"/>
    <w:rsid w:val="004F739A"/>
    <w:rsid w:val="005033AE"/>
    <w:rsid w:val="00512ED2"/>
    <w:rsid w:val="00516887"/>
    <w:rsid w:val="00531BA5"/>
    <w:rsid w:val="00537B0C"/>
    <w:rsid w:val="00550C5C"/>
    <w:rsid w:val="00562A4F"/>
    <w:rsid w:val="0056486F"/>
    <w:rsid w:val="0057648A"/>
    <w:rsid w:val="00577255"/>
    <w:rsid w:val="005803F0"/>
    <w:rsid w:val="005814D2"/>
    <w:rsid w:val="005829B9"/>
    <w:rsid w:val="00591D15"/>
    <w:rsid w:val="00594D32"/>
    <w:rsid w:val="005A1401"/>
    <w:rsid w:val="005A3E27"/>
    <w:rsid w:val="005B0306"/>
    <w:rsid w:val="005C008F"/>
    <w:rsid w:val="005C4C1C"/>
    <w:rsid w:val="005D092E"/>
    <w:rsid w:val="005D1774"/>
    <w:rsid w:val="005D6144"/>
    <w:rsid w:val="005D6822"/>
    <w:rsid w:val="005E0BBE"/>
    <w:rsid w:val="005E4566"/>
    <w:rsid w:val="005E6CCA"/>
    <w:rsid w:val="005E7722"/>
    <w:rsid w:val="005F75F1"/>
    <w:rsid w:val="006073DF"/>
    <w:rsid w:val="00615CE2"/>
    <w:rsid w:val="006262D2"/>
    <w:rsid w:val="00637223"/>
    <w:rsid w:val="00641E12"/>
    <w:rsid w:val="006464F2"/>
    <w:rsid w:val="00652C2B"/>
    <w:rsid w:val="00656993"/>
    <w:rsid w:val="00657CAA"/>
    <w:rsid w:val="00662EB7"/>
    <w:rsid w:val="00662F3D"/>
    <w:rsid w:val="00670BA1"/>
    <w:rsid w:val="00675978"/>
    <w:rsid w:val="00677897"/>
    <w:rsid w:val="0068679D"/>
    <w:rsid w:val="00692D6E"/>
    <w:rsid w:val="00694D95"/>
    <w:rsid w:val="006A10BF"/>
    <w:rsid w:val="006C54AD"/>
    <w:rsid w:val="006C77C8"/>
    <w:rsid w:val="006D1807"/>
    <w:rsid w:val="006D416A"/>
    <w:rsid w:val="006D4BB5"/>
    <w:rsid w:val="006D5103"/>
    <w:rsid w:val="006D6EA9"/>
    <w:rsid w:val="006D7056"/>
    <w:rsid w:val="006E52B7"/>
    <w:rsid w:val="006E5850"/>
    <w:rsid w:val="006F6215"/>
    <w:rsid w:val="007055BE"/>
    <w:rsid w:val="00711566"/>
    <w:rsid w:val="00716885"/>
    <w:rsid w:val="00716F86"/>
    <w:rsid w:val="00717276"/>
    <w:rsid w:val="00723580"/>
    <w:rsid w:val="00724C86"/>
    <w:rsid w:val="007335B5"/>
    <w:rsid w:val="00733C2E"/>
    <w:rsid w:val="00746B83"/>
    <w:rsid w:val="00757A6D"/>
    <w:rsid w:val="00760B45"/>
    <w:rsid w:val="00763808"/>
    <w:rsid w:val="00767699"/>
    <w:rsid w:val="00772739"/>
    <w:rsid w:val="00773AA0"/>
    <w:rsid w:val="007808D9"/>
    <w:rsid w:val="007828D4"/>
    <w:rsid w:val="00783936"/>
    <w:rsid w:val="00790AF8"/>
    <w:rsid w:val="0079411F"/>
    <w:rsid w:val="007957D2"/>
    <w:rsid w:val="00796DCD"/>
    <w:rsid w:val="007A0843"/>
    <w:rsid w:val="007A1BF0"/>
    <w:rsid w:val="007A30AF"/>
    <w:rsid w:val="007C0F54"/>
    <w:rsid w:val="007C48BC"/>
    <w:rsid w:val="007C490F"/>
    <w:rsid w:val="007C6DBC"/>
    <w:rsid w:val="007D447E"/>
    <w:rsid w:val="007D4A11"/>
    <w:rsid w:val="007E7C9D"/>
    <w:rsid w:val="007F3C18"/>
    <w:rsid w:val="00811795"/>
    <w:rsid w:val="00813254"/>
    <w:rsid w:val="00814DCB"/>
    <w:rsid w:val="008179C3"/>
    <w:rsid w:val="00824F21"/>
    <w:rsid w:val="00834824"/>
    <w:rsid w:val="00837A83"/>
    <w:rsid w:val="00840BCE"/>
    <w:rsid w:val="00842014"/>
    <w:rsid w:val="00842FDE"/>
    <w:rsid w:val="00843CA3"/>
    <w:rsid w:val="0084473E"/>
    <w:rsid w:val="00850FF1"/>
    <w:rsid w:val="008528D3"/>
    <w:rsid w:val="00862095"/>
    <w:rsid w:val="008637CC"/>
    <w:rsid w:val="008720B4"/>
    <w:rsid w:val="008740C2"/>
    <w:rsid w:val="00884E60"/>
    <w:rsid w:val="00887C91"/>
    <w:rsid w:val="00895779"/>
    <w:rsid w:val="008A034B"/>
    <w:rsid w:val="008A0E61"/>
    <w:rsid w:val="008A1642"/>
    <w:rsid w:val="008C1DA4"/>
    <w:rsid w:val="008C4569"/>
    <w:rsid w:val="008C4E25"/>
    <w:rsid w:val="008C63F7"/>
    <w:rsid w:val="008C6659"/>
    <w:rsid w:val="008C78CC"/>
    <w:rsid w:val="008C7CAF"/>
    <w:rsid w:val="008D0232"/>
    <w:rsid w:val="008D4D1A"/>
    <w:rsid w:val="008D56DE"/>
    <w:rsid w:val="008D629F"/>
    <w:rsid w:val="008F16BE"/>
    <w:rsid w:val="008F2BCB"/>
    <w:rsid w:val="008F3810"/>
    <w:rsid w:val="008F4744"/>
    <w:rsid w:val="008F5B1C"/>
    <w:rsid w:val="009009E5"/>
    <w:rsid w:val="00911378"/>
    <w:rsid w:val="009116F3"/>
    <w:rsid w:val="00912C6D"/>
    <w:rsid w:val="00914717"/>
    <w:rsid w:val="00916C92"/>
    <w:rsid w:val="009271C8"/>
    <w:rsid w:val="00933813"/>
    <w:rsid w:val="00942A9C"/>
    <w:rsid w:val="00944C4B"/>
    <w:rsid w:val="00945747"/>
    <w:rsid w:val="0095060F"/>
    <w:rsid w:val="00961DB3"/>
    <w:rsid w:val="00963329"/>
    <w:rsid w:val="00963900"/>
    <w:rsid w:val="00963B29"/>
    <w:rsid w:val="00965795"/>
    <w:rsid w:val="009670B4"/>
    <w:rsid w:val="00975914"/>
    <w:rsid w:val="00977A69"/>
    <w:rsid w:val="009809A8"/>
    <w:rsid w:val="00985382"/>
    <w:rsid w:val="009957AB"/>
    <w:rsid w:val="0099624D"/>
    <w:rsid w:val="009965E9"/>
    <w:rsid w:val="009A0ED0"/>
    <w:rsid w:val="009A2C6E"/>
    <w:rsid w:val="009A4672"/>
    <w:rsid w:val="009B29EE"/>
    <w:rsid w:val="009B29F2"/>
    <w:rsid w:val="009B4B4A"/>
    <w:rsid w:val="009B6833"/>
    <w:rsid w:val="009B73BA"/>
    <w:rsid w:val="009C0CA2"/>
    <w:rsid w:val="009C2302"/>
    <w:rsid w:val="009D3D14"/>
    <w:rsid w:val="009E2756"/>
    <w:rsid w:val="009F4BB0"/>
    <w:rsid w:val="00A02877"/>
    <w:rsid w:val="00A14303"/>
    <w:rsid w:val="00A2059F"/>
    <w:rsid w:val="00A279CA"/>
    <w:rsid w:val="00A3565B"/>
    <w:rsid w:val="00A42054"/>
    <w:rsid w:val="00A43184"/>
    <w:rsid w:val="00A50AFE"/>
    <w:rsid w:val="00A50BDD"/>
    <w:rsid w:val="00A5171C"/>
    <w:rsid w:val="00A524CC"/>
    <w:rsid w:val="00A552A6"/>
    <w:rsid w:val="00A552A7"/>
    <w:rsid w:val="00A61685"/>
    <w:rsid w:val="00A61A99"/>
    <w:rsid w:val="00A6538A"/>
    <w:rsid w:val="00A6548D"/>
    <w:rsid w:val="00A65980"/>
    <w:rsid w:val="00A77A39"/>
    <w:rsid w:val="00A80227"/>
    <w:rsid w:val="00A80981"/>
    <w:rsid w:val="00A82AA2"/>
    <w:rsid w:val="00A82CB9"/>
    <w:rsid w:val="00A95228"/>
    <w:rsid w:val="00A97E5F"/>
    <w:rsid w:val="00AA0D2A"/>
    <w:rsid w:val="00AA4A4E"/>
    <w:rsid w:val="00AA5A2C"/>
    <w:rsid w:val="00AB40BD"/>
    <w:rsid w:val="00AC2DFF"/>
    <w:rsid w:val="00AC6333"/>
    <w:rsid w:val="00AD0534"/>
    <w:rsid w:val="00AD0CCB"/>
    <w:rsid w:val="00AD1217"/>
    <w:rsid w:val="00AD308E"/>
    <w:rsid w:val="00AD3286"/>
    <w:rsid w:val="00AD4B79"/>
    <w:rsid w:val="00AD60CB"/>
    <w:rsid w:val="00B0118B"/>
    <w:rsid w:val="00B04033"/>
    <w:rsid w:val="00B1640F"/>
    <w:rsid w:val="00B232DB"/>
    <w:rsid w:val="00B25319"/>
    <w:rsid w:val="00B270DC"/>
    <w:rsid w:val="00B3051B"/>
    <w:rsid w:val="00B31E96"/>
    <w:rsid w:val="00B46568"/>
    <w:rsid w:val="00B61738"/>
    <w:rsid w:val="00B625CB"/>
    <w:rsid w:val="00B71070"/>
    <w:rsid w:val="00B73046"/>
    <w:rsid w:val="00B75975"/>
    <w:rsid w:val="00B766B3"/>
    <w:rsid w:val="00B83B5F"/>
    <w:rsid w:val="00B852F1"/>
    <w:rsid w:val="00B90EF3"/>
    <w:rsid w:val="00B97FDC"/>
    <w:rsid w:val="00BA1ABA"/>
    <w:rsid w:val="00BA334F"/>
    <w:rsid w:val="00BB32A6"/>
    <w:rsid w:val="00BB4F37"/>
    <w:rsid w:val="00BB5EBD"/>
    <w:rsid w:val="00BB64E6"/>
    <w:rsid w:val="00BC4D00"/>
    <w:rsid w:val="00BD1A13"/>
    <w:rsid w:val="00BE3F39"/>
    <w:rsid w:val="00BE704F"/>
    <w:rsid w:val="00C0149C"/>
    <w:rsid w:val="00C01CA3"/>
    <w:rsid w:val="00C01FAC"/>
    <w:rsid w:val="00C062A7"/>
    <w:rsid w:val="00C118B9"/>
    <w:rsid w:val="00C11B21"/>
    <w:rsid w:val="00C169A5"/>
    <w:rsid w:val="00C17799"/>
    <w:rsid w:val="00C17AA2"/>
    <w:rsid w:val="00C22494"/>
    <w:rsid w:val="00C22C95"/>
    <w:rsid w:val="00C22CC3"/>
    <w:rsid w:val="00C331A7"/>
    <w:rsid w:val="00C34D74"/>
    <w:rsid w:val="00C364E6"/>
    <w:rsid w:val="00C42FEB"/>
    <w:rsid w:val="00C43B39"/>
    <w:rsid w:val="00C45C4E"/>
    <w:rsid w:val="00C6130E"/>
    <w:rsid w:val="00C62792"/>
    <w:rsid w:val="00C64AF7"/>
    <w:rsid w:val="00C7039D"/>
    <w:rsid w:val="00C70B1E"/>
    <w:rsid w:val="00C81130"/>
    <w:rsid w:val="00C826FD"/>
    <w:rsid w:val="00C82D2B"/>
    <w:rsid w:val="00CA22BB"/>
    <w:rsid w:val="00CA42F8"/>
    <w:rsid w:val="00CA5F15"/>
    <w:rsid w:val="00CA7069"/>
    <w:rsid w:val="00CB001E"/>
    <w:rsid w:val="00CB0612"/>
    <w:rsid w:val="00CB2DF4"/>
    <w:rsid w:val="00CB3EE7"/>
    <w:rsid w:val="00CB4AD6"/>
    <w:rsid w:val="00CC1038"/>
    <w:rsid w:val="00CC182C"/>
    <w:rsid w:val="00CC3CDA"/>
    <w:rsid w:val="00CC76F0"/>
    <w:rsid w:val="00CD7A71"/>
    <w:rsid w:val="00CE0E8D"/>
    <w:rsid w:val="00CE568E"/>
    <w:rsid w:val="00CE63EF"/>
    <w:rsid w:val="00CF22F2"/>
    <w:rsid w:val="00CF2FB0"/>
    <w:rsid w:val="00D004BF"/>
    <w:rsid w:val="00D03C85"/>
    <w:rsid w:val="00D05864"/>
    <w:rsid w:val="00D0633B"/>
    <w:rsid w:val="00D07C73"/>
    <w:rsid w:val="00D2425E"/>
    <w:rsid w:val="00D2656D"/>
    <w:rsid w:val="00D26B45"/>
    <w:rsid w:val="00D321C7"/>
    <w:rsid w:val="00D34222"/>
    <w:rsid w:val="00D342A8"/>
    <w:rsid w:val="00D36F07"/>
    <w:rsid w:val="00D436F3"/>
    <w:rsid w:val="00D4428D"/>
    <w:rsid w:val="00D47A4D"/>
    <w:rsid w:val="00D47A76"/>
    <w:rsid w:val="00D522B5"/>
    <w:rsid w:val="00D560C6"/>
    <w:rsid w:val="00D62EE7"/>
    <w:rsid w:val="00D6360A"/>
    <w:rsid w:val="00D70EB0"/>
    <w:rsid w:val="00D71B0E"/>
    <w:rsid w:val="00D763C1"/>
    <w:rsid w:val="00D779C2"/>
    <w:rsid w:val="00D849C5"/>
    <w:rsid w:val="00D91F05"/>
    <w:rsid w:val="00D920C0"/>
    <w:rsid w:val="00D92510"/>
    <w:rsid w:val="00D97CAD"/>
    <w:rsid w:val="00DA10ED"/>
    <w:rsid w:val="00DA627C"/>
    <w:rsid w:val="00DB4FFD"/>
    <w:rsid w:val="00DB72D8"/>
    <w:rsid w:val="00DD00FF"/>
    <w:rsid w:val="00DD57F9"/>
    <w:rsid w:val="00DD5DED"/>
    <w:rsid w:val="00DE06BE"/>
    <w:rsid w:val="00DE32C5"/>
    <w:rsid w:val="00DF0189"/>
    <w:rsid w:val="00DF41DB"/>
    <w:rsid w:val="00DF5289"/>
    <w:rsid w:val="00E00451"/>
    <w:rsid w:val="00E01C20"/>
    <w:rsid w:val="00E02599"/>
    <w:rsid w:val="00E10528"/>
    <w:rsid w:val="00E121DF"/>
    <w:rsid w:val="00E12A2C"/>
    <w:rsid w:val="00E1381C"/>
    <w:rsid w:val="00E144B2"/>
    <w:rsid w:val="00E1651B"/>
    <w:rsid w:val="00E34BAF"/>
    <w:rsid w:val="00E359B4"/>
    <w:rsid w:val="00E41625"/>
    <w:rsid w:val="00E423F4"/>
    <w:rsid w:val="00E43C8F"/>
    <w:rsid w:val="00E52396"/>
    <w:rsid w:val="00E57BA1"/>
    <w:rsid w:val="00E6014F"/>
    <w:rsid w:val="00E63A7B"/>
    <w:rsid w:val="00E649B7"/>
    <w:rsid w:val="00E667FD"/>
    <w:rsid w:val="00E66CEF"/>
    <w:rsid w:val="00E67473"/>
    <w:rsid w:val="00E711FB"/>
    <w:rsid w:val="00E7179E"/>
    <w:rsid w:val="00E83E2F"/>
    <w:rsid w:val="00E83EA3"/>
    <w:rsid w:val="00E85739"/>
    <w:rsid w:val="00E925D5"/>
    <w:rsid w:val="00E94476"/>
    <w:rsid w:val="00E95FA0"/>
    <w:rsid w:val="00E97CF6"/>
    <w:rsid w:val="00E97F02"/>
    <w:rsid w:val="00EA0598"/>
    <w:rsid w:val="00EA3835"/>
    <w:rsid w:val="00EA4AF2"/>
    <w:rsid w:val="00EA4CE1"/>
    <w:rsid w:val="00EB3A19"/>
    <w:rsid w:val="00EC6C0A"/>
    <w:rsid w:val="00ED12F0"/>
    <w:rsid w:val="00EE40C9"/>
    <w:rsid w:val="00EE41F4"/>
    <w:rsid w:val="00EF0413"/>
    <w:rsid w:val="00F042B4"/>
    <w:rsid w:val="00F12D5C"/>
    <w:rsid w:val="00F262B7"/>
    <w:rsid w:val="00F3522A"/>
    <w:rsid w:val="00F419CE"/>
    <w:rsid w:val="00F45F27"/>
    <w:rsid w:val="00F55F3F"/>
    <w:rsid w:val="00F576F9"/>
    <w:rsid w:val="00F622A8"/>
    <w:rsid w:val="00F6284A"/>
    <w:rsid w:val="00F67796"/>
    <w:rsid w:val="00F72334"/>
    <w:rsid w:val="00F80AC5"/>
    <w:rsid w:val="00F82840"/>
    <w:rsid w:val="00F843BC"/>
    <w:rsid w:val="00F84BB8"/>
    <w:rsid w:val="00F8689A"/>
    <w:rsid w:val="00FA036F"/>
    <w:rsid w:val="00FA5672"/>
    <w:rsid w:val="00FB00A1"/>
    <w:rsid w:val="00FB1FFA"/>
    <w:rsid w:val="00FB2F44"/>
    <w:rsid w:val="00FB4621"/>
    <w:rsid w:val="00FB7D81"/>
    <w:rsid w:val="00FC3563"/>
    <w:rsid w:val="00FC689E"/>
    <w:rsid w:val="00FD7C68"/>
    <w:rsid w:val="00FE025A"/>
    <w:rsid w:val="00FF139B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0C9D1"/>
  <w15:chartTrackingRefBased/>
  <w15:docId w15:val="{2B025C58-8368-44BC-9C40-1D03E94F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01E"/>
    <w:rPr>
      <w:rFonts w:ascii="Times New Roman" w:eastAsia="Calibri" w:hAnsi="Times New Roman" w:cs="Times New Roman"/>
      <w:kern w:val="0"/>
      <w:sz w:val="24"/>
      <w:lang w:val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F54"/>
    <w:pPr>
      <w:ind w:left="720"/>
      <w:contextualSpacing/>
    </w:pPr>
  </w:style>
  <w:style w:type="paragraph" w:styleId="NoSpacing">
    <w:name w:val="No Spacing"/>
    <w:uiPriority w:val="1"/>
    <w:qFormat/>
    <w:rsid w:val="00EF0413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val="sr-Latn-C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12C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2C6D"/>
    <w:rPr>
      <w:color w:val="800080"/>
      <w:u w:val="single"/>
    </w:rPr>
  </w:style>
  <w:style w:type="paragraph" w:customStyle="1" w:styleId="msonormal0">
    <w:name w:val="msonormal"/>
    <w:basedOn w:val="Normal"/>
    <w:rsid w:val="00912C6D"/>
    <w:pPr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  <w:style w:type="paragraph" w:customStyle="1" w:styleId="xl67">
    <w:name w:val="xl67"/>
    <w:basedOn w:val="Normal"/>
    <w:rsid w:val="00912C6D"/>
    <w:pP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68">
    <w:name w:val="xl68"/>
    <w:basedOn w:val="Normal"/>
    <w:rsid w:val="00912C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69">
    <w:name w:val="xl69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70">
    <w:name w:val="xl70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sr-Cyrl-RS" w:eastAsia="sr-Cyrl-RS"/>
    </w:rPr>
  </w:style>
  <w:style w:type="paragraph" w:customStyle="1" w:styleId="xl71">
    <w:name w:val="xl71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sr-Cyrl-RS" w:eastAsia="sr-Cyrl-RS"/>
    </w:rPr>
  </w:style>
  <w:style w:type="paragraph" w:customStyle="1" w:styleId="xl72">
    <w:name w:val="xl72"/>
    <w:basedOn w:val="Normal"/>
    <w:rsid w:val="00912C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sr-Cyrl-RS" w:eastAsia="sr-Cyrl-RS"/>
    </w:rPr>
  </w:style>
  <w:style w:type="paragraph" w:customStyle="1" w:styleId="xl73">
    <w:name w:val="xl73"/>
    <w:basedOn w:val="Normal"/>
    <w:rsid w:val="00912C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sr-Cyrl-RS" w:eastAsia="sr-Cyrl-RS"/>
    </w:rPr>
  </w:style>
  <w:style w:type="paragraph" w:customStyle="1" w:styleId="xl74">
    <w:name w:val="xl74"/>
    <w:basedOn w:val="Normal"/>
    <w:rsid w:val="00912C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sr-Cyrl-RS" w:eastAsia="sr-Cyrl-RS"/>
    </w:rPr>
  </w:style>
  <w:style w:type="paragraph" w:customStyle="1" w:styleId="xl75">
    <w:name w:val="xl75"/>
    <w:basedOn w:val="Normal"/>
    <w:rsid w:val="00912C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sr-Cyrl-RS" w:eastAsia="sr-Cyrl-RS"/>
    </w:rPr>
  </w:style>
  <w:style w:type="paragraph" w:customStyle="1" w:styleId="xl76">
    <w:name w:val="xl76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sr-Cyrl-RS" w:eastAsia="sr-Cyrl-RS"/>
    </w:rPr>
  </w:style>
  <w:style w:type="paragraph" w:customStyle="1" w:styleId="xl77">
    <w:name w:val="xl77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sr-Cyrl-RS" w:eastAsia="sr-Cyrl-RS"/>
    </w:rPr>
  </w:style>
  <w:style w:type="paragraph" w:customStyle="1" w:styleId="xl78">
    <w:name w:val="xl78"/>
    <w:basedOn w:val="Normal"/>
    <w:rsid w:val="00912C6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79">
    <w:name w:val="xl79"/>
    <w:basedOn w:val="Normal"/>
    <w:rsid w:val="00912C6D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80">
    <w:name w:val="xl80"/>
    <w:basedOn w:val="Normal"/>
    <w:rsid w:val="00912C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sr-Cyrl-RS" w:eastAsia="sr-Cyrl-RS"/>
    </w:rPr>
  </w:style>
  <w:style w:type="paragraph" w:customStyle="1" w:styleId="xl81">
    <w:name w:val="xl81"/>
    <w:basedOn w:val="Normal"/>
    <w:rsid w:val="00912C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sr-Cyrl-RS" w:eastAsia="sr-Cyrl-RS"/>
    </w:rPr>
  </w:style>
  <w:style w:type="paragraph" w:customStyle="1" w:styleId="xl82">
    <w:name w:val="xl82"/>
    <w:basedOn w:val="Normal"/>
    <w:rsid w:val="00912C6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83">
    <w:name w:val="xl83"/>
    <w:basedOn w:val="Normal"/>
    <w:rsid w:val="00912C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84">
    <w:name w:val="xl84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sr-Cyrl-RS" w:eastAsia="sr-Cyrl-RS"/>
    </w:rPr>
  </w:style>
  <w:style w:type="paragraph" w:customStyle="1" w:styleId="xl85">
    <w:name w:val="xl85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sr-Cyrl-RS" w:eastAsia="sr-Cyrl-RS"/>
    </w:rPr>
  </w:style>
  <w:style w:type="paragraph" w:customStyle="1" w:styleId="xl86">
    <w:name w:val="xl86"/>
    <w:basedOn w:val="Normal"/>
    <w:rsid w:val="00912C6D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87">
    <w:name w:val="xl87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88">
    <w:name w:val="xl88"/>
    <w:basedOn w:val="Normal"/>
    <w:rsid w:val="00912C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89">
    <w:name w:val="xl89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90">
    <w:name w:val="xl90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91">
    <w:name w:val="xl91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val="sr-Cyrl-RS" w:eastAsia="sr-Cyrl-RS"/>
    </w:rPr>
  </w:style>
  <w:style w:type="paragraph" w:customStyle="1" w:styleId="xl92">
    <w:name w:val="xl92"/>
    <w:basedOn w:val="Normal"/>
    <w:rsid w:val="00912C6D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val="sr-Cyrl-RS" w:eastAsia="sr-Cyrl-RS"/>
    </w:rPr>
  </w:style>
  <w:style w:type="paragraph" w:customStyle="1" w:styleId="xl93">
    <w:name w:val="xl93"/>
    <w:basedOn w:val="Normal"/>
    <w:rsid w:val="00912C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sr-Cyrl-RS" w:eastAsia="sr-Cyrl-RS"/>
    </w:rPr>
  </w:style>
  <w:style w:type="paragraph" w:customStyle="1" w:styleId="xl94">
    <w:name w:val="xl94"/>
    <w:basedOn w:val="Normal"/>
    <w:rsid w:val="00912C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sr-Cyrl-RS" w:eastAsia="sr-Cyrl-RS"/>
    </w:rPr>
  </w:style>
  <w:style w:type="paragraph" w:customStyle="1" w:styleId="xl95">
    <w:name w:val="xl95"/>
    <w:basedOn w:val="Normal"/>
    <w:rsid w:val="00912C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sr-Cyrl-RS" w:eastAsia="sr-Cyrl-RS"/>
    </w:rPr>
  </w:style>
  <w:style w:type="paragraph" w:customStyle="1" w:styleId="xl96">
    <w:name w:val="xl96"/>
    <w:basedOn w:val="Normal"/>
    <w:rsid w:val="00912C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sr-Cyrl-RS" w:eastAsia="sr-Cyrl-RS"/>
    </w:rPr>
  </w:style>
  <w:style w:type="paragraph" w:customStyle="1" w:styleId="xl97">
    <w:name w:val="xl97"/>
    <w:basedOn w:val="Normal"/>
    <w:rsid w:val="00912C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sr-Cyrl-RS" w:eastAsia="sr-Cyrl-RS"/>
    </w:rPr>
  </w:style>
  <w:style w:type="paragraph" w:customStyle="1" w:styleId="xl98">
    <w:name w:val="xl98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99">
    <w:name w:val="xl99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100">
    <w:name w:val="xl100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101">
    <w:name w:val="xl101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102">
    <w:name w:val="xl102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103">
    <w:name w:val="xl103"/>
    <w:basedOn w:val="Normal"/>
    <w:rsid w:val="00912C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104">
    <w:name w:val="xl104"/>
    <w:basedOn w:val="Normal"/>
    <w:rsid w:val="00912C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105">
    <w:name w:val="xl105"/>
    <w:basedOn w:val="Normal"/>
    <w:rsid w:val="00912C6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106">
    <w:name w:val="xl106"/>
    <w:basedOn w:val="Normal"/>
    <w:rsid w:val="00912C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107">
    <w:name w:val="xl107"/>
    <w:basedOn w:val="Normal"/>
    <w:rsid w:val="00912C6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val="sr-Cyrl-RS" w:eastAsia="sr-Cyrl-RS"/>
    </w:rPr>
  </w:style>
  <w:style w:type="paragraph" w:customStyle="1" w:styleId="xl108">
    <w:name w:val="xl108"/>
    <w:basedOn w:val="Normal"/>
    <w:rsid w:val="00912C6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val="sr-Cyrl-RS" w:eastAsia="sr-Cyrl-RS"/>
    </w:rPr>
  </w:style>
  <w:style w:type="paragraph" w:customStyle="1" w:styleId="xl109">
    <w:name w:val="xl109"/>
    <w:basedOn w:val="Normal"/>
    <w:rsid w:val="00912C6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val="sr-Cyrl-RS" w:eastAsia="sr-Cyrl-RS"/>
    </w:rPr>
  </w:style>
  <w:style w:type="paragraph" w:customStyle="1" w:styleId="xl110">
    <w:name w:val="xl110"/>
    <w:basedOn w:val="Normal"/>
    <w:rsid w:val="00912C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val="sr-Cyrl-RS" w:eastAsia="sr-Cyrl-RS"/>
    </w:rPr>
  </w:style>
  <w:style w:type="paragraph" w:customStyle="1" w:styleId="xl111">
    <w:name w:val="xl111"/>
    <w:basedOn w:val="Normal"/>
    <w:rsid w:val="00912C6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val="sr-Cyrl-RS" w:eastAsia="sr-Cyrl-RS"/>
    </w:rPr>
  </w:style>
  <w:style w:type="paragraph" w:customStyle="1" w:styleId="xl112">
    <w:name w:val="xl112"/>
    <w:basedOn w:val="Normal"/>
    <w:rsid w:val="00912C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val="sr-Cyrl-RS" w:eastAsia="sr-Cyrl-RS"/>
    </w:rPr>
  </w:style>
  <w:style w:type="paragraph" w:customStyle="1" w:styleId="xl113">
    <w:name w:val="xl113"/>
    <w:basedOn w:val="Normal"/>
    <w:rsid w:val="00912C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114">
    <w:name w:val="xl114"/>
    <w:basedOn w:val="Normal"/>
    <w:rsid w:val="00912C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  <w:lang w:val="sr-Cyrl-RS" w:eastAsia="sr-Cyrl-RS"/>
    </w:rPr>
  </w:style>
  <w:style w:type="paragraph" w:customStyle="1" w:styleId="xl115">
    <w:name w:val="xl115"/>
    <w:basedOn w:val="Normal"/>
    <w:rsid w:val="00912C6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val="sr-Cyrl-RS" w:eastAsia="sr-Cyrl-RS"/>
    </w:rPr>
  </w:style>
  <w:style w:type="paragraph" w:customStyle="1" w:styleId="xl116">
    <w:name w:val="xl116"/>
    <w:basedOn w:val="Normal"/>
    <w:rsid w:val="00912C6D"/>
    <w:pPr>
      <w:pBdr>
        <w:top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val="sr-Cyrl-RS" w:eastAsia="sr-Cyrl-RS"/>
    </w:rPr>
  </w:style>
  <w:style w:type="paragraph" w:customStyle="1" w:styleId="xl117">
    <w:name w:val="xl117"/>
    <w:basedOn w:val="Normal"/>
    <w:rsid w:val="00912C6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18">
    <w:name w:val="xl118"/>
    <w:basedOn w:val="Normal"/>
    <w:rsid w:val="00912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font5">
    <w:name w:val="font5"/>
    <w:basedOn w:val="Normal"/>
    <w:rsid w:val="0009797F"/>
    <w:pPr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  <w:style w:type="paragraph" w:customStyle="1" w:styleId="xl119">
    <w:name w:val="xl119"/>
    <w:basedOn w:val="Normal"/>
    <w:rsid w:val="0009797F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20">
    <w:name w:val="xl120"/>
    <w:basedOn w:val="Normal"/>
    <w:rsid w:val="0009797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21">
    <w:name w:val="xl121"/>
    <w:basedOn w:val="Normal"/>
    <w:rsid w:val="000979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22">
    <w:name w:val="xl122"/>
    <w:basedOn w:val="Normal"/>
    <w:rsid w:val="0009797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Cs w:val="24"/>
      <w:lang w:val="sr-Cyrl-RS" w:eastAsia="sr-Cyrl-RS"/>
    </w:rPr>
  </w:style>
  <w:style w:type="paragraph" w:customStyle="1" w:styleId="xl123">
    <w:name w:val="xl123"/>
    <w:basedOn w:val="Normal"/>
    <w:rsid w:val="000979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Cs w:val="24"/>
      <w:lang w:val="sr-Cyrl-RS" w:eastAsia="sr-Cyrl-RS"/>
    </w:rPr>
  </w:style>
  <w:style w:type="paragraph" w:customStyle="1" w:styleId="xl124">
    <w:name w:val="xl124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  <w:style w:type="paragraph" w:customStyle="1" w:styleId="xl125">
    <w:name w:val="xl125"/>
    <w:basedOn w:val="Normal"/>
    <w:rsid w:val="000979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Cs w:val="24"/>
      <w:lang w:val="sr-Cyrl-RS" w:eastAsia="sr-Cyrl-RS"/>
    </w:rPr>
  </w:style>
  <w:style w:type="paragraph" w:customStyle="1" w:styleId="xl126">
    <w:name w:val="xl126"/>
    <w:basedOn w:val="Normal"/>
    <w:rsid w:val="0009797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27">
    <w:name w:val="xl127"/>
    <w:basedOn w:val="Normal"/>
    <w:rsid w:val="0009797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val="sr-Cyrl-RS" w:eastAsia="sr-Cyrl-RS"/>
    </w:rPr>
  </w:style>
  <w:style w:type="paragraph" w:customStyle="1" w:styleId="xl128">
    <w:name w:val="xl128"/>
    <w:basedOn w:val="Normal"/>
    <w:rsid w:val="0009797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Cs w:val="24"/>
      <w:lang w:val="sr-Cyrl-RS" w:eastAsia="sr-Cyrl-RS"/>
    </w:rPr>
  </w:style>
  <w:style w:type="paragraph" w:customStyle="1" w:styleId="xl129">
    <w:name w:val="xl129"/>
    <w:basedOn w:val="Normal"/>
    <w:rsid w:val="0009797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  <w:style w:type="paragraph" w:customStyle="1" w:styleId="xl130">
    <w:name w:val="xl130"/>
    <w:basedOn w:val="Normal"/>
    <w:rsid w:val="0009797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  <w:style w:type="paragraph" w:customStyle="1" w:styleId="xl131">
    <w:name w:val="xl131"/>
    <w:basedOn w:val="Normal"/>
    <w:rsid w:val="0009797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32">
    <w:name w:val="xl132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33">
    <w:name w:val="xl133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34">
    <w:name w:val="xl134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35">
    <w:name w:val="xl135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36">
    <w:name w:val="xl136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37">
    <w:name w:val="xl137"/>
    <w:basedOn w:val="Normal"/>
    <w:rsid w:val="0009797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38">
    <w:name w:val="xl138"/>
    <w:basedOn w:val="Normal"/>
    <w:rsid w:val="000979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39">
    <w:name w:val="xl139"/>
    <w:basedOn w:val="Normal"/>
    <w:rsid w:val="000979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40">
    <w:name w:val="xl140"/>
    <w:basedOn w:val="Normal"/>
    <w:rsid w:val="000979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41">
    <w:name w:val="xl141"/>
    <w:basedOn w:val="Normal"/>
    <w:rsid w:val="000979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42">
    <w:name w:val="xl142"/>
    <w:basedOn w:val="Normal"/>
    <w:rsid w:val="0009797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43">
    <w:name w:val="xl143"/>
    <w:basedOn w:val="Normal"/>
    <w:rsid w:val="000979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Cs w:val="24"/>
      <w:lang w:val="sr-Cyrl-RS" w:eastAsia="sr-Cyrl-RS"/>
    </w:rPr>
  </w:style>
  <w:style w:type="paragraph" w:customStyle="1" w:styleId="xl144">
    <w:name w:val="xl144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45">
    <w:name w:val="xl145"/>
    <w:basedOn w:val="Normal"/>
    <w:rsid w:val="0009797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46">
    <w:name w:val="xl146"/>
    <w:basedOn w:val="Normal"/>
    <w:rsid w:val="0009797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47">
    <w:name w:val="xl147"/>
    <w:basedOn w:val="Normal"/>
    <w:rsid w:val="0009797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48">
    <w:name w:val="xl148"/>
    <w:basedOn w:val="Normal"/>
    <w:rsid w:val="0009797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49">
    <w:name w:val="xl149"/>
    <w:basedOn w:val="Normal"/>
    <w:rsid w:val="0009797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50">
    <w:name w:val="xl150"/>
    <w:basedOn w:val="Normal"/>
    <w:rsid w:val="0009797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51">
    <w:name w:val="xl151"/>
    <w:basedOn w:val="Normal"/>
    <w:rsid w:val="000979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52">
    <w:name w:val="xl152"/>
    <w:basedOn w:val="Normal"/>
    <w:rsid w:val="000979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Cs w:val="24"/>
      <w:lang w:val="sr-Cyrl-RS" w:eastAsia="sr-Cyrl-RS"/>
    </w:rPr>
  </w:style>
  <w:style w:type="paragraph" w:customStyle="1" w:styleId="xl153">
    <w:name w:val="xl153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54">
    <w:name w:val="xl154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55">
    <w:name w:val="xl155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56">
    <w:name w:val="xl156"/>
    <w:basedOn w:val="Normal"/>
    <w:rsid w:val="000979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57">
    <w:name w:val="xl157"/>
    <w:basedOn w:val="Normal"/>
    <w:rsid w:val="000979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58">
    <w:name w:val="xl158"/>
    <w:basedOn w:val="Normal"/>
    <w:rsid w:val="000979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59">
    <w:name w:val="xl159"/>
    <w:basedOn w:val="Normal"/>
    <w:rsid w:val="000979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60">
    <w:name w:val="xl160"/>
    <w:basedOn w:val="Normal"/>
    <w:rsid w:val="0009797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61">
    <w:name w:val="xl161"/>
    <w:basedOn w:val="Normal"/>
    <w:rsid w:val="0009797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62">
    <w:name w:val="xl162"/>
    <w:basedOn w:val="Normal"/>
    <w:rsid w:val="000979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63">
    <w:name w:val="xl163"/>
    <w:basedOn w:val="Normal"/>
    <w:rsid w:val="0009797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64">
    <w:name w:val="xl164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  <w:style w:type="paragraph" w:customStyle="1" w:styleId="xl165">
    <w:name w:val="xl165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  <w:style w:type="paragraph" w:customStyle="1" w:styleId="xl166">
    <w:name w:val="xl166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  <w:style w:type="paragraph" w:customStyle="1" w:styleId="xl167">
    <w:name w:val="xl167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68">
    <w:name w:val="xl168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Cs w:val="24"/>
      <w:lang w:val="sr-Cyrl-RS" w:eastAsia="sr-Cyrl-RS"/>
    </w:rPr>
  </w:style>
  <w:style w:type="paragraph" w:customStyle="1" w:styleId="xl169">
    <w:name w:val="xl169"/>
    <w:basedOn w:val="Normal"/>
    <w:rsid w:val="000979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3" w:eastAsia="Times New Roman" w:hAnsi="Times New Roman3"/>
      <w:color w:val="000000"/>
      <w:szCs w:val="24"/>
      <w:lang w:val="sr-Cyrl-RS" w:eastAsia="sr-Cyrl-RS"/>
    </w:rPr>
  </w:style>
  <w:style w:type="paragraph" w:customStyle="1" w:styleId="xl170">
    <w:name w:val="xl170"/>
    <w:basedOn w:val="Normal"/>
    <w:rsid w:val="0009797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Cs w:val="24"/>
      <w:lang w:val="sr-Cyrl-RS" w:eastAsia="sr-Cyrl-RS"/>
    </w:rPr>
  </w:style>
  <w:style w:type="paragraph" w:customStyle="1" w:styleId="xl171">
    <w:name w:val="xl171"/>
    <w:basedOn w:val="Normal"/>
    <w:rsid w:val="0009797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  <w:style w:type="paragraph" w:customStyle="1" w:styleId="xl172">
    <w:name w:val="xl172"/>
    <w:basedOn w:val="Normal"/>
    <w:rsid w:val="0009797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73">
    <w:name w:val="xl173"/>
    <w:basedOn w:val="Normal"/>
    <w:rsid w:val="0009797F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74">
    <w:name w:val="xl174"/>
    <w:basedOn w:val="Normal"/>
    <w:rsid w:val="0009797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75">
    <w:name w:val="xl175"/>
    <w:basedOn w:val="Normal"/>
    <w:rsid w:val="0009797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76">
    <w:name w:val="xl176"/>
    <w:basedOn w:val="Normal"/>
    <w:rsid w:val="0009797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77">
    <w:name w:val="xl177"/>
    <w:basedOn w:val="Normal"/>
    <w:rsid w:val="0009797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78">
    <w:name w:val="xl178"/>
    <w:basedOn w:val="Normal"/>
    <w:rsid w:val="000979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79">
    <w:name w:val="xl179"/>
    <w:basedOn w:val="Normal"/>
    <w:rsid w:val="000979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80">
    <w:name w:val="xl180"/>
    <w:basedOn w:val="Normal"/>
    <w:rsid w:val="000979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81">
    <w:name w:val="xl181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82">
    <w:name w:val="xl182"/>
    <w:basedOn w:val="Normal"/>
    <w:rsid w:val="000979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83">
    <w:name w:val="xl183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84">
    <w:name w:val="xl184"/>
    <w:basedOn w:val="Normal"/>
    <w:rsid w:val="000979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85">
    <w:name w:val="xl185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86">
    <w:name w:val="xl186"/>
    <w:basedOn w:val="Normal"/>
    <w:rsid w:val="000979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87">
    <w:name w:val="xl187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88">
    <w:name w:val="xl188"/>
    <w:basedOn w:val="Normal"/>
    <w:rsid w:val="000979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189">
    <w:name w:val="xl189"/>
    <w:basedOn w:val="Normal"/>
    <w:rsid w:val="000979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65">
    <w:name w:val="xl65"/>
    <w:basedOn w:val="Normal"/>
    <w:rsid w:val="000979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sr-Cyrl-RS" w:eastAsia="sr-Cyrl-RS"/>
    </w:rPr>
  </w:style>
  <w:style w:type="paragraph" w:customStyle="1" w:styleId="xl66">
    <w:name w:val="xl66"/>
    <w:basedOn w:val="Normal"/>
    <w:rsid w:val="000979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val="sr-Cyrl-RS" w:eastAsia="sr-Cyrl-RS"/>
    </w:rPr>
  </w:style>
  <w:style w:type="paragraph" w:styleId="Header">
    <w:name w:val="header"/>
    <w:basedOn w:val="Normal"/>
    <w:link w:val="HeaderChar"/>
    <w:uiPriority w:val="99"/>
    <w:unhideWhenUsed/>
    <w:rsid w:val="00134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898"/>
    <w:rPr>
      <w:rFonts w:ascii="Times New Roman" w:eastAsia="Calibri" w:hAnsi="Times New Roman" w:cs="Times New Roman"/>
      <w:kern w:val="0"/>
      <w:sz w:val="24"/>
      <w:lang w:val="sr-Latn-C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4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898"/>
    <w:rPr>
      <w:rFonts w:ascii="Times New Roman" w:eastAsia="Calibri" w:hAnsi="Times New Roman" w:cs="Times New Roman"/>
      <w:kern w:val="0"/>
      <w:sz w:val="24"/>
      <w:lang w:val="sr-Latn-CS"/>
      <w14:ligatures w14:val="none"/>
    </w:rPr>
  </w:style>
  <w:style w:type="paragraph" w:styleId="Revision">
    <w:name w:val="Revision"/>
    <w:hidden/>
    <w:uiPriority w:val="99"/>
    <w:semiHidden/>
    <w:rsid w:val="00BB32A6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val="sr-Latn-CS"/>
      <w14:ligatures w14:val="none"/>
    </w:rPr>
  </w:style>
  <w:style w:type="paragraph" w:customStyle="1" w:styleId="xl63">
    <w:name w:val="xl63"/>
    <w:basedOn w:val="Normal"/>
    <w:rsid w:val="006E52B7"/>
    <w:pPr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  <w:style w:type="paragraph" w:customStyle="1" w:styleId="xl64">
    <w:name w:val="xl64"/>
    <w:basedOn w:val="Normal"/>
    <w:rsid w:val="006E52B7"/>
    <w:pP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val="sr-Cyrl-RS" w:eastAsia="sr-Cyrl-RS"/>
    </w:rPr>
  </w:style>
  <w:style w:type="table" w:styleId="TableGrid">
    <w:name w:val="Table Grid"/>
    <w:basedOn w:val="TableNormal"/>
    <w:uiPriority w:val="39"/>
    <w:rsid w:val="006E52B7"/>
    <w:pPr>
      <w:spacing w:after="0" w:line="240" w:lineRule="auto"/>
    </w:pPr>
    <w:rPr>
      <w:rFonts w:ascii="Times New Roman" w:hAnsi="Times New Roman"/>
      <w:kern w:val="0"/>
      <w:sz w:val="24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5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2B7"/>
    <w:rPr>
      <w:rFonts w:ascii="Segoe UI" w:eastAsia="Calibri" w:hAnsi="Segoe UI" w:cs="Segoe UI"/>
      <w:kern w:val="0"/>
      <w:sz w:val="18"/>
      <w:szCs w:val="18"/>
      <w:lang w:val="sr-Latn-CS"/>
      <w14:ligatures w14:val="none"/>
    </w:rPr>
  </w:style>
  <w:style w:type="paragraph" w:customStyle="1" w:styleId="xl190">
    <w:name w:val="xl190"/>
    <w:basedOn w:val="Normal"/>
    <w:rsid w:val="00282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val="sr-Cyrl-RS" w:eastAsia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B01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18B"/>
    <w:rPr>
      <w:rFonts w:ascii="Times New Roman" w:eastAsia="Calibri" w:hAnsi="Times New Roman" w:cs="Times New Roman"/>
      <w:kern w:val="0"/>
      <w:sz w:val="20"/>
      <w:szCs w:val="20"/>
      <w:lang w:val="sr-Latn-C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18B"/>
    <w:rPr>
      <w:rFonts w:ascii="Times New Roman" w:eastAsia="Calibri" w:hAnsi="Times New Roman" w:cs="Times New Roman"/>
      <w:b/>
      <w:bCs/>
      <w:kern w:val="0"/>
      <w:sz w:val="20"/>
      <w:szCs w:val="20"/>
      <w:lang w:val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6B09B-FF4C-4976-AB56-13F195AF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2575</TotalTime>
  <Pages>4</Pages>
  <Words>18353</Words>
  <Characters>104617</Characters>
  <Application>Microsoft Office Word</Application>
  <DocSecurity>8</DocSecurity>
  <Lines>871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Nenad Cvetanović</cp:lastModifiedBy>
  <cp:revision>546</cp:revision>
  <cp:lastPrinted>2025-10-10T08:47:00Z</cp:lastPrinted>
  <dcterms:created xsi:type="dcterms:W3CDTF">2024-09-18T11:14:00Z</dcterms:created>
  <dcterms:modified xsi:type="dcterms:W3CDTF">2025-10-30T11:26:00Z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